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6" w:rsidRPr="008D78BD" w:rsidRDefault="004F77A6" w:rsidP="00BF6912">
      <w:pPr>
        <w:ind w:firstLine="900"/>
        <w:jc w:val="right"/>
        <w:rPr>
          <w:b/>
        </w:rPr>
      </w:pPr>
      <w:r w:rsidRPr="008D78BD">
        <w:rPr>
          <w:b/>
        </w:rPr>
        <w:t>ПРИЛОЖЕНИЕ №</w:t>
      </w:r>
      <w:r w:rsidR="006E0492" w:rsidRPr="008D78BD">
        <w:rPr>
          <w:b/>
        </w:rPr>
        <w:t xml:space="preserve"> 2</w:t>
      </w:r>
    </w:p>
    <w:p w:rsidR="006E0492" w:rsidRPr="008D78BD" w:rsidRDefault="006E0492" w:rsidP="008D78BD">
      <w:pPr>
        <w:ind w:firstLine="900"/>
        <w:jc w:val="both"/>
        <w:rPr>
          <w:b/>
        </w:rPr>
      </w:pPr>
    </w:p>
    <w:p w:rsidR="006E0492" w:rsidRPr="008D78BD" w:rsidRDefault="006E0492" w:rsidP="008D78B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Критерии оценки Модуля 1</w:t>
      </w:r>
    </w:p>
    <w:p w:rsidR="006E0492" w:rsidRPr="008D78BD" w:rsidRDefault="006E0492" w:rsidP="008D78B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«Определение технических неисправностей электрооборудования трактора МТЗ-82.1 и их устранение»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8D78BD" w:rsidRDefault="006E0492" w:rsidP="00092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Оценочные показатели качества выполнения работы.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420"/>
        <w:gridCol w:w="3191"/>
      </w:tblGrid>
      <w:tr w:rsidR="006E0492" w:rsidRPr="008D78BD" w:rsidTr="008D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78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78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 xml:space="preserve">Максимальная оценка </w:t>
            </w:r>
          </w:p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</w:tr>
      <w:tr w:rsidR="006E0492" w:rsidRPr="008D78BD" w:rsidTr="008D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 xml:space="preserve">Устранение неисправностей  в системе запуска двигателя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Устранение неисправностей генератора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 xml:space="preserve"> Устранение неисправностей системы освещения и сигнализации.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492" w:rsidRPr="000922A7" w:rsidRDefault="006E0492" w:rsidP="000922A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Задание 1 «</w:t>
      </w:r>
      <w:r w:rsidRPr="008D78BD">
        <w:rPr>
          <w:rFonts w:ascii="Times New Roman" w:hAnsi="Times New Roman"/>
          <w:sz w:val="28"/>
          <w:szCs w:val="28"/>
        </w:rPr>
        <w:t>Устранение неисправностей  в системе запуска двигателя (пониженное напряжение АКБ, неисправность в цепи питания втягивающего реле)</w:t>
      </w:r>
      <w:r w:rsidRPr="008D78BD">
        <w:rPr>
          <w:rFonts w:ascii="Times New Roman" w:hAnsi="Times New Roman"/>
          <w:b/>
          <w:sz w:val="28"/>
          <w:szCs w:val="28"/>
        </w:rPr>
        <w:t>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Общее количество баллов – 10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508"/>
        <w:gridCol w:w="1035"/>
      </w:tblGrid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требования, безопасность и подготовка.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Тестирование  и диагностика.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Ремонт и замер.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Наведение порядка на рабочем месте и завершение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E0492" w:rsidRPr="000922A7" w:rsidRDefault="006E0492" w:rsidP="000922A7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Время выполнения задания 30 минут.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1. Санитарно-гигиенические требования, безопасность и подготовка.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 Использование необходимых инструментов, приспособлений и материалов. Соблюдение правил техники безопасности.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безопасной работе с инструментом и деталями.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средств индивидуальной защиты. Соблюдение правил экологической безопасности. Утилизация использованных материалов.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2. Тестирование и диагностика.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1.Проведение пробного запуска двигателя. 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lastRenderedPageBreak/>
        <w:t>2.При его отсутствии конкурсант проводит проверку технического состояния: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АКБ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 xml:space="preserve">(проверка состояния полюсных штырей, определяет напряжение на полюсных штырях при помощи электронного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Pr="008D78BD">
        <w:rPr>
          <w:rFonts w:ascii="Times New Roman" w:hAnsi="Times New Roman"/>
          <w:sz w:val="28"/>
          <w:szCs w:val="28"/>
        </w:rPr>
        <w:t xml:space="preserve">, определяет плотность электролита плотномером). 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 xml:space="preserve">электрической цепи стартера (проверка цепи питания втягивающего реле на обрыв при помощи индикаторной отвертки ил электронного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Pr="008D78BD">
        <w:rPr>
          <w:rFonts w:ascii="Times New Roman" w:hAnsi="Times New Roman"/>
          <w:sz w:val="28"/>
          <w:szCs w:val="28"/>
        </w:rPr>
        <w:t xml:space="preserve">, проверка состояния обмоток втягивающего реле при помощи индикаторной отвертки или электронного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мультиметра</w:t>
      </w:r>
      <w:proofErr w:type="spellEnd"/>
      <w:r w:rsidRPr="008D78BD">
        <w:rPr>
          <w:rFonts w:ascii="Times New Roman" w:hAnsi="Times New Roman"/>
          <w:sz w:val="28"/>
          <w:szCs w:val="28"/>
        </w:rPr>
        <w:t>,  проверка состояния контактов стартера).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3. По результатам диагностирования конкурсант принимает решение: 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 xml:space="preserve">о зарядке АКБ  или ее замене; </w:t>
      </w:r>
    </w:p>
    <w:p w:rsidR="006E0492" w:rsidRPr="008D78BD" w:rsidRDefault="000922A7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6E0492" w:rsidRPr="008D78BD">
        <w:rPr>
          <w:rFonts w:ascii="Times New Roman" w:hAnsi="Times New Roman"/>
          <w:sz w:val="28"/>
          <w:szCs w:val="28"/>
        </w:rPr>
        <w:t xml:space="preserve">восстановлении цепи питания втягивающего реле, замене втягивающего реле, восстановление работоспособного технического состояния контактов стартера. </w:t>
      </w:r>
    </w:p>
    <w:p w:rsidR="006E0492" w:rsidRPr="008D78BD" w:rsidRDefault="006E0492" w:rsidP="008D78B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8BD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8D78BD">
        <w:rPr>
          <w:rFonts w:ascii="Times New Roman" w:hAnsi="Times New Roman"/>
          <w:sz w:val="28"/>
          <w:szCs w:val="28"/>
        </w:rPr>
        <w:t xml:space="preserve"> вышеперечисленных операций.</w:t>
      </w:r>
    </w:p>
    <w:p w:rsidR="006E0492" w:rsidRPr="000922A7" w:rsidRDefault="006E0492" w:rsidP="000922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4.  Пробный запуск. Наведение порядка на рабочем месте и завершение работы</w:t>
      </w:r>
    </w:p>
    <w:p w:rsidR="006E0492" w:rsidRPr="000922A7" w:rsidRDefault="006E0492" w:rsidP="000922A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Задание 2 – «</w:t>
      </w:r>
      <w:r w:rsidRPr="008D78BD">
        <w:rPr>
          <w:rFonts w:ascii="Times New Roman" w:hAnsi="Times New Roman"/>
          <w:sz w:val="28"/>
          <w:szCs w:val="28"/>
        </w:rPr>
        <w:t>Устранение неисправностей генератора (выход из строя регулятора напряжения, диодного моста)</w:t>
      </w:r>
      <w:r w:rsidRPr="008D78BD">
        <w:rPr>
          <w:rFonts w:ascii="Times New Roman" w:hAnsi="Times New Roman"/>
          <w:b/>
          <w:sz w:val="28"/>
          <w:szCs w:val="28"/>
        </w:rPr>
        <w:t>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Общее количество баллов – 10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508"/>
        <w:gridCol w:w="1035"/>
      </w:tblGrid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требования, безопасность и подготовка.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Тестирование  и диагностика.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Ремонт и замер.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Наведение порядка на рабочем месте и завершение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E0492" w:rsidRPr="000922A7" w:rsidRDefault="006E0492" w:rsidP="000922A7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Время выполнения задания 30 минут.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1. Санитарно-гигиенические требования, безопасность и подготовка.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 Использование необходимых инструментов, приспособлений и материалов. Соблюдение правил техники безопасности.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безопасной работе с инструментом и деталями.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средств индивидуальной защиты. Соблюдение правил экологической безопасности. Утилизация использованных материалов.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2. Тестирование и диагностика: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- запуск двигателя. 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 проверка технического состояния механизмов и систем трактора по контрольно-измерительным приборам.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 выявление неисправносте</w:t>
      </w:r>
      <w:proofErr w:type="gramStart"/>
      <w:r w:rsidRPr="008D78BD">
        <w:rPr>
          <w:rFonts w:ascii="Times New Roman" w:hAnsi="Times New Roman"/>
          <w:sz w:val="28"/>
          <w:szCs w:val="28"/>
        </w:rPr>
        <w:t>й(</w:t>
      </w:r>
      <w:proofErr w:type="gramEnd"/>
      <w:r w:rsidRPr="008D78BD">
        <w:rPr>
          <w:rFonts w:ascii="Times New Roman" w:hAnsi="Times New Roman"/>
          <w:sz w:val="28"/>
          <w:szCs w:val="28"/>
        </w:rPr>
        <w:t>отсутствие зарядного тока или пониженная сила зарядного тока).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- измерение величины напряжения зарядного тока </w:t>
      </w:r>
      <w:proofErr w:type="gramStart"/>
      <w:r w:rsidRPr="008D78BD">
        <w:rPr>
          <w:rFonts w:ascii="Times New Roman" w:hAnsi="Times New Roman"/>
          <w:sz w:val="28"/>
          <w:szCs w:val="28"/>
        </w:rPr>
        <w:t>электронным</w:t>
      </w:r>
      <w:proofErr w:type="gramEnd"/>
      <w:r w:rsidRPr="008D7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мультиметром</w:t>
      </w:r>
      <w:proofErr w:type="spellEnd"/>
      <w:r w:rsidRPr="008D78BD">
        <w:rPr>
          <w:rFonts w:ascii="Times New Roman" w:hAnsi="Times New Roman"/>
          <w:sz w:val="28"/>
          <w:szCs w:val="28"/>
        </w:rPr>
        <w:t>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 при недостаточной величине напряжения зарядного тока конкурсант производит остановку двигателя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 проверку натяжения ремня привода генератор</w:t>
      </w:r>
      <w:proofErr w:type="gramStart"/>
      <w:r w:rsidRPr="008D78BD">
        <w:rPr>
          <w:rFonts w:ascii="Times New Roman" w:hAnsi="Times New Roman"/>
          <w:sz w:val="28"/>
          <w:szCs w:val="28"/>
        </w:rPr>
        <w:t>а(</w:t>
      </w:r>
      <w:proofErr w:type="gramEnd"/>
      <w:r w:rsidRPr="008D78BD">
        <w:rPr>
          <w:rFonts w:ascii="Times New Roman" w:hAnsi="Times New Roman"/>
          <w:sz w:val="28"/>
          <w:szCs w:val="28"/>
        </w:rPr>
        <w:t>при недостаточном натяжении конкурсант производит его);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 -запуск двигателя и контроль работоспособности генератора контрольно-измерительным прибором или электронным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мультиметром</w:t>
      </w:r>
      <w:proofErr w:type="spellEnd"/>
      <w:r w:rsidRPr="008D78BD">
        <w:rPr>
          <w:rFonts w:ascii="Times New Roman" w:hAnsi="Times New Roman"/>
          <w:sz w:val="28"/>
          <w:szCs w:val="28"/>
        </w:rPr>
        <w:t>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 демонтаж генератора с двигателя.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Разборка генератора.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- проверка технического состояния  элементов генератора при помощи электронного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мультитметра</w:t>
      </w:r>
      <w:proofErr w:type="spellEnd"/>
      <w:r w:rsidRPr="008D78BD">
        <w:rPr>
          <w:rFonts w:ascii="Times New Roman" w:hAnsi="Times New Roman"/>
          <w:sz w:val="28"/>
          <w:szCs w:val="28"/>
        </w:rPr>
        <w:t>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3. По результатам диагностирования конкурсант принимает решение: 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о разборке генераторе;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 xml:space="preserve">о замене регулирующего устройства; 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о замене диодного моста;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Сборка генератора, установка на двигатель, натяжение ремня привода генератора.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4.  запуск двигателя с контролем работоспособности генератора. Наведение порядка на рабочем месте и завершение работы.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0922A7" w:rsidRDefault="006E0492" w:rsidP="008D78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Задание 3 «</w:t>
      </w:r>
      <w:r w:rsidRPr="008D78BD">
        <w:rPr>
          <w:rFonts w:ascii="Times New Roman" w:hAnsi="Times New Roman"/>
          <w:sz w:val="28"/>
          <w:szCs w:val="28"/>
        </w:rPr>
        <w:t>Устранение неисправностей системы освещения и сигнализации</w:t>
      </w:r>
      <w:r w:rsidRPr="008D78BD">
        <w:rPr>
          <w:rFonts w:ascii="Times New Roman" w:hAnsi="Times New Roman"/>
          <w:b/>
          <w:sz w:val="28"/>
          <w:szCs w:val="28"/>
        </w:rPr>
        <w:t>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Общее количество баллов – 10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508"/>
        <w:gridCol w:w="1035"/>
      </w:tblGrid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требования, безопасность и подготовка.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Тестирование  и диагностика.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Ремонт и замер.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Наведение порядка на рабочем месте и завершение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E0492" w:rsidRPr="000922A7" w:rsidRDefault="006E0492" w:rsidP="000922A7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Время выполнения задания 30 минут.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1. Санитарно-гигиенические требования, безопасность и подготовка.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 Использование необходимых инструментов, приспособлений и материалов. Соблюдение правил техники безопасности.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безопасной работе с инструментом и деталями.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средств индивидуальной защиты. Соблюдение правил экологической безопасности. Утилизация использованных материалов.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2. Тестирование и диагностика.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Проведение контроля работоспособности приборов освещения и сигнализации.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Выявление неисправностей (обрыв в цепи питания дальнего света фар, повышенное сопротивление в цепи питания светового указателя правого  поворота)</w:t>
      </w:r>
      <w:proofErr w:type="gramStart"/>
      <w:r w:rsidRPr="008D78BD">
        <w:rPr>
          <w:rFonts w:ascii="Times New Roman" w:hAnsi="Times New Roman"/>
          <w:sz w:val="28"/>
          <w:szCs w:val="28"/>
        </w:rPr>
        <w:t>.О</w:t>
      </w:r>
      <w:proofErr w:type="gramEnd"/>
      <w:r w:rsidRPr="008D78BD">
        <w:rPr>
          <w:rFonts w:ascii="Times New Roman" w:hAnsi="Times New Roman"/>
          <w:sz w:val="28"/>
          <w:szCs w:val="28"/>
        </w:rPr>
        <w:t xml:space="preserve">пределение причин вышеуказанных неисправностей электронным </w:t>
      </w:r>
      <w:proofErr w:type="spellStart"/>
      <w:r w:rsidRPr="008D78BD">
        <w:rPr>
          <w:rFonts w:ascii="Times New Roman" w:hAnsi="Times New Roman"/>
          <w:sz w:val="28"/>
          <w:szCs w:val="28"/>
        </w:rPr>
        <w:t>мультиметром</w:t>
      </w:r>
      <w:proofErr w:type="spellEnd"/>
      <w:r w:rsidRPr="008D78BD">
        <w:rPr>
          <w:rFonts w:ascii="Times New Roman" w:hAnsi="Times New Roman"/>
          <w:sz w:val="28"/>
          <w:szCs w:val="28"/>
        </w:rPr>
        <w:t xml:space="preserve"> или индикаторной отверткой.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3. По результатам диагностирования конкурсант принимает решение: 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об устранении обрыва  в цепи питания дальнего света левой фары.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об  устранении повышенного сопротивления в цепи питания светового указателя правого поворота.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-</w:t>
      </w:r>
      <w:r w:rsidR="006A7ABE">
        <w:rPr>
          <w:rFonts w:ascii="Times New Roman" w:hAnsi="Times New Roman"/>
          <w:sz w:val="28"/>
          <w:szCs w:val="28"/>
        </w:rPr>
        <w:t xml:space="preserve"> </w:t>
      </w:r>
      <w:r w:rsidRPr="008D78BD">
        <w:rPr>
          <w:rFonts w:ascii="Times New Roman" w:hAnsi="Times New Roman"/>
          <w:sz w:val="28"/>
          <w:szCs w:val="28"/>
        </w:rPr>
        <w:t>проведение вышеперечисленных операций.</w:t>
      </w:r>
    </w:p>
    <w:p w:rsidR="006E0492" w:rsidRPr="008D78BD" w:rsidRDefault="006E0492" w:rsidP="000922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4.  Демонстрация работоспособности приборов освещения и сигнализации. Наведение порядка на рабочем месте и завершение работы.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8D78BD" w:rsidRDefault="006E0492" w:rsidP="000922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Критерии оценки Модуля 2</w:t>
      </w:r>
    </w:p>
    <w:p w:rsidR="006E0492" w:rsidRPr="008D78BD" w:rsidRDefault="006E0492" w:rsidP="000922A7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«Техническое обслуживание газораспределительного механизма двигателя Д-243»</w:t>
      </w:r>
    </w:p>
    <w:p w:rsidR="006E0492" w:rsidRPr="008D78BD" w:rsidRDefault="006E0492" w:rsidP="008D78BD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0492" w:rsidRDefault="006E0492" w:rsidP="000922A7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Оценочные показа</w:t>
      </w:r>
      <w:r w:rsidR="000922A7">
        <w:rPr>
          <w:rFonts w:ascii="Times New Roman" w:hAnsi="Times New Roman"/>
          <w:b/>
          <w:sz w:val="28"/>
          <w:szCs w:val="28"/>
        </w:rPr>
        <w:t>тели качества выполнения работы</w:t>
      </w:r>
    </w:p>
    <w:p w:rsidR="000922A7" w:rsidRPr="000922A7" w:rsidRDefault="000922A7" w:rsidP="000922A7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 xml:space="preserve"> Предельная величина общей оценки качества выполнения работы – 20 баллов, она распределяется следующим образом:</w:t>
      </w:r>
    </w:p>
    <w:p w:rsidR="006E0492" w:rsidRPr="008D78BD" w:rsidRDefault="006E0492" w:rsidP="008D78B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077" w:type="dxa"/>
        <w:tblLook w:val="04A0"/>
      </w:tblPr>
      <w:tblGrid>
        <w:gridCol w:w="671"/>
        <w:gridCol w:w="7309"/>
        <w:gridCol w:w="1097"/>
      </w:tblGrid>
      <w:tr w:rsidR="006E0492" w:rsidRPr="008D78BD" w:rsidTr="008D78BD">
        <w:tc>
          <w:tcPr>
            <w:tcW w:w="675" w:type="dxa"/>
          </w:tcPr>
          <w:p w:rsidR="006E0492" w:rsidRPr="008D78BD" w:rsidRDefault="006E0492" w:rsidP="008D78BD">
            <w:pPr>
              <w:pStyle w:val="a3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8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0492" w:rsidRPr="008D78BD" w:rsidRDefault="006E0492" w:rsidP="008D78BD">
            <w:pPr>
              <w:pStyle w:val="a3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D78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D78B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6E0492" w:rsidRPr="008D78BD" w:rsidRDefault="006E0492" w:rsidP="008D78BD">
            <w:pPr>
              <w:pStyle w:val="a3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8BD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6E0492" w:rsidRPr="008D78BD" w:rsidRDefault="006E0492" w:rsidP="008D78BD">
            <w:pPr>
              <w:pStyle w:val="a3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6E0492" w:rsidRPr="008D78BD" w:rsidRDefault="006E0492" w:rsidP="008D78BD">
            <w:pPr>
              <w:pStyle w:val="a3"/>
              <w:ind w:left="-5" w:firstLine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8BD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675" w:type="dxa"/>
          </w:tcPr>
          <w:p w:rsidR="006E0492" w:rsidRPr="008D78BD" w:rsidRDefault="006E0492" w:rsidP="008D78BD">
            <w:pPr>
              <w:pStyle w:val="a3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8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6E0492" w:rsidRPr="008D78BD" w:rsidRDefault="006E0492" w:rsidP="008D78BD">
            <w:pPr>
              <w:pStyle w:val="a3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bCs/>
                <w:sz w:val="28"/>
                <w:szCs w:val="28"/>
              </w:rPr>
              <w:t>Правильная проверка и регулировка тепловых зазоров в клапанном механизме</w:t>
            </w:r>
          </w:p>
        </w:tc>
        <w:tc>
          <w:tcPr>
            <w:tcW w:w="1031" w:type="dxa"/>
          </w:tcPr>
          <w:p w:rsidR="006E0492" w:rsidRPr="008D78BD" w:rsidRDefault="006E0492" w:rsidP="008D78BD">
            <w:pPr>
              <w:pStyle w:val="a3"/>
              <w:ind w:left="-5" w:firstLine="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8B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6E0492" w:rsidRPr="008D78BD" w:rsidRDefault="006E0492" w:rsidP="000922A7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Время выполнения этапа 30 минут.</w:t>
      </w:r>
    </w:p>
    <w:p w:rsidR="000922A7" w:rsidRDefault="000922A7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22A7" w:rsidRDefault="000922A7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1. Правильная и рациональная организация рабочего места.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необходимых инструментов, приспособлений и материалов.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2. Технологическая последовательность выполнения работы: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bCs/>
          <w:sz w:val="28"/>
          <w:szCs w:val="28"/>
        </w:rPr>
        <w:t>Снимите</w:t>
      </w:r>
      <w:r w:rsidRPr="008D78BD">
        <w:rPr>
          <w:sz w:val="28"/>
          <w:szCs w:val="28"/>
        </w:rPr>
        <w:t>крышку головки цилиндров.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bCs/>
          <w:sz w:val="28"/>
          <w:szCs w:val="28"/>
        </w:rPr>
        <w:t>Снимите</w:t>
      </w:r>
      <w:r w:rsidRPr="008D78BD">
        <w:rPr>
          <w:sz w:val="28"/>
          <w:szCs w:val="28"/>
        </w:rPr>
        <w:t xml:space="preserve"> механизм коромысел.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Проверьте затяжку болтов крепления головки цилиндров, и в случае необходимости подтяните их.</w:t>
      </w: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Установите оси коромысел, и затените гайки крепления стоек коромысел к головке цилиндров.</w:t>
      </w: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 Отрегулируйте зазоры между торцами стержней клапанов и бойками коромысел.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Установите на двигатель крышку головки цилиндров и затяните гайки ее крепления.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Подготовьте двигатель к запуску. Удалите в случае необходимости воздух из топливной системы. 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Соблюдая технику безопасности, запустите двигатель и проверьте работоспособность механизма газораспределения стетоскопом. 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Уберите рабочее место.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3. Правильная затяжка болтов крепления головки цилиндров</w:t>
      </w:r>
    </w:p>
    <w:p w:rsidR="000922A7" w:rsidRDefault="006E0492" w:rsidP="000922A7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Затяжку  болтов крепления головки цилиндров производите в несколько приемов (не более чем на 1…2 грани) в последовательности, указанной на рисунке. </w:t>
      </w:r>
    </w:p>
    <w:p w:rsidR="000922A7" w:rsidRDefault="000922A7" w:rsidP="000922A7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E0492" w:rsidRPr="000922A7" w:rsidRDefault="006E0492" w:rsidP="000922A7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78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3173095" cy="1319530"/>
            <wp:effectExtent l="19050" t="0" r="8255" b="0"/>
            <wp:wrapTight wrapText="bothSides">
              <wp:wrapPolygon edited="0">
                <wp:start x="-130" y="0"/>
                <wp:lineTo x="-130" y="21205"/>
                <wp:lineTo x="21656" y="21205"/>
                <wp:lineTo x="21656" y="0"/>
                <wp:lineTo x="-130" y="0"/>
              </wp:wrapPolygon>
            </wp:wrapTight>
            <wp:docPr id="1" name="Рисунок 61" descr="http://mtz1.ru/users/images/mtz1/repair_82/repair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mtz1.ru/users/images/mtz1/repair_82/repair-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Последовательность затяжки гаек шпилек или болтов крепления головки цилиндров.</w:t>
      </w: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Окончательную затяжку производите динамометрическим ключом. Момент окончательной затяжки болтов - 16…18 кгс•</w:t>
      </w:r>
      <w:proofErr w:type="gramStart"/>
      <w:r w:rsidRPr="008D78BD">
        <w:rPr>
          <w:sz w:val="28"/>
          <w:szCs w:val="28"/>
        </w:rPr>
        <w:t>м</w:t>
      </w:r>
      <w:proofErr w:type="gramEnd"/>
      <w:r w:rsidRPr="008D78BD">
        <w:rPr>
          <w:sz w:val="28"/>
          <w:szCs w:val="28"/>
        </w:rPr>
        <w:t xml:space="preserve">  (160…180 Н•м).</w:t>
      </w: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0922A7" w:rsidRDefault="000922A7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0922A7" w:rsidRDefault="000922A7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0922A7" w:rsidRDefault="000922A7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0922A7" w:rsidRDefault="000922A7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0922A7" w:rsidRDefault="000922A7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:rsidR="006E0492" w:rsidRPr="008D78BD" w:rsidRDefault="006E0492" w:rsidP="008D78BD">
      <w:pPr>
        <w:pStyle w:val="a5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8D78BD">
        <w:rPr>
          <w:b/>
          <w:sz w:val="28"/>
          <w:szCs w:val="28"/>
        </w:rPr>
        <w:t xml:space="preserve">4. </w:t>
      </w:r>
      <w:r w:rsidRPr="008D78BD">
        <w:rPr>
          <w:b/>
          <w:bCs/>
          <w:sz w:val="28"/>
          <w:szCs w:val="28"/>
        </w:rPr>
        <w:t>Правильная проверка и регулировка тепловых зазоров в клапанном механизме.</w:t>
      </w:r>
    </w:p>
    <w:p w:rsidR="006E0492" w:rsidRPr="008D78BD" w:rsidRDefault="006E0492" w:rsidP="000922A7">
      <w:pPr>
        <w:spacing w:line="276" w:lineRule="auto"/>
        <w:jc w:val="both"/>
        <w:rPr>
          <w:sz w:val="28"/>
          <w:szCs w:val="28"/>
        </w:rPr>
      </w:pPr>
      <w:r w:rsidRPr="008D78B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97155</wp:posOffset>
            </wp:positionV>
            <wp:extent cx="2654935" cy="2725420"/>
            <wp:effectExtent l="19050" t="0" r="0" b="0"/>
            <wp:wrapTight wrapText="bothSides">
              <wp:wrapPolygon edited="0">
                <wp:start x="-155" y="0"/>
                <wp:lineTo x="-155" y="21439"/>
                <wp:lineTo x="21543" y="21439"/>
                <wp:lineTo x="21543" y="0"/>
                <wp:lineTo x="-155" y="0"/>
              </wp:wrapPolygon>
            </wp:wrapTight>
            <wp:docPr id="2" name="Рисунок 1" descr="&amp;Pcy;&amp;rcy;&amp;ocy;&amp;vcy;&amp;iecy;&amp;rcy;&amp;kcy;&amp;acy; &amp;icy; &amp;rcy;&amp;iecy;&amp;gcy;&amp;ucy;&amp;lcy;&amp;icy;&amp;rcy;&amp;ocy;&amp;vcy;&amp;kcy;&amp;acy; &amp;zcy;&amp;acy;&amp;zcy;&amp;ocy;&amp;rcy;&amp;ocy;&amp;vcy; &amp;dcy;&amp;icy;&amp;zcy;&amp;ie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rcy;&amp;ocy;&amp;vcy;&amp;iecy;&amp;rcy;&amp;kcy;&amp;acy; &amp;icy; &amp;rcy;&amp;iecy;&amp;gcy;&amp;ucy;&amp;lcy;&amp;icy;&amp;rcy;&amp;ocy;&amp;vcy;&amp;kcy;&amp;acy; &amp;zcy;&amp;acy;&amp;zcy;&amp;ocy;&amp;rcy;&amp;ocy;&amp;vcy; &amp;dcy;&amp;icy;&amp;zcy;&amp;ie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8BD">
        <w:rPr>
          <w:sz w:val="28"/>
          <w:szCs w:val="28"/>
        </w:rPr>
        <w:t xml:space="preserve">Установите поршень первого цилиндра в положение, соответствующее концу такта сжатия (оба клапана закрыты). Для этого проворачивайте коленчатый вал до открытия и закрытия впускного клапана первого цилиндра (клапаны расположены в следующем порядке от вентилятора: выпускной, два впускных, два выпускных, два впускных, выпускной). 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Вывинтите установочную шпильку и вставьте её противоположным концом в отверстие  картера маховика. Проверните коленчатый вал до вхождения шпильки в отверстие маховика.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Отпустите контргайки регулировочных винтов на коромыслах клапанов первого цилиндра и, вращая винты, установите при помощи щупа требуемый зазор между бойками коромысел и торцами стержней клапанов.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Надежно затяните контргайки и снова проверьте щупом зазоры.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По окончании регулировки клапанов первого цилиндра поверните коленчатый вал в направлении вращения на половину оборота (180</w:t>
      </w:r>
      <w:r w:rsidRPr="008D78BD">
        <w:rPr>
          <w:sz w:val="28"/>
          <w:szCs w:val="28"/>
          <w:vertAlign w:val="superscript"/>
        </w:rPr>
        <w:t>о</w:t>
      </w:r>
      <w:r w:rsidRPr="008D78BD">
        <w:rPr>
          <w:sz w:val="28"/>
          <w:szCs w:val="28"/>
        </w:rPr>
        <w:t xml:space="preserve">) и приступите к установке зазора в клапанах третьего цилиндра. Зазоры регулируются в последовательности, соответствующей порядку работы цилиндров дизеля  </w:t>
      </w:r>
      <w:r w:rsidRPr="008D78BD">
        <w:rPr>
          <w:b/>
          <w:sz w:val="28"/>
          <w:szCs w:val="28"/>
        </w:rPr>
        <w:t>(1-3-4-2)</w:t>
      </w:r>
      <w:r w:rsidRPr="008D78BD">
        <w:rPr>
          <w:sz w:val="28"/>
          <w:szCs w:val="28"/>
        </w:rPr>
        <w:t>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Ввинтите установочную шпильку в отверстие корпуса маховика. 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Зазор в клапанах регулируйте на холодном двигателе. </w:t>
      </w:r>
    </w:p>
    <w:p w:rsidR="006E0492" w:rsidRPr="000922A7" w:rsidRDefault="006E0492" w:rsidP="000922A7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На двигателе Д-243 зазор для  впускных клапанов </w:t>
      </w:r>
      <w:r w:rsidRPr="008D78BD">
        <w:rPr>
          <w:b/>
          <w:sz w:val="28"/>
          <w:szCs w:val="28"/>
        </w:rPr>
        <w:t>0,25 мм</w:t>
      </w:r>
      <w:r w:rsidRPr="008D78BD">
        <w:rPr>
          <w:sz w:val="28"/>
          <w:szCs w:val="28"/>
        </w:rPr>
        <w:t xml:space="preserve">, для выпускных – </w:t>
      </w:r>
      <w:r w:rsidRPr="008D78BD">
        <w:rPr>
          <w:b/>
          <w:sz w:val="28"/>
          <w:szCs w:val="28"/>
        </w:rPr>
        <w:t>0,30 мм</w:t>
      </w:r>
      <w:r w:rsidRPr="008D78BD">
        <w:rPr>
          <w:sz w:val="28"/>
          <w:szCs w:val="28"/>
        </w:rPr>
        <w:t>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5. Проверка правильности регулировки с помощью стетоскопа.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86360</wp:posOffset>
            </wp:positionV>
            <wp:extent cx="2235835" cy="1673225"/>
            <wp:effectExtent l="19050" t="0" r="0" b="0"/>
            <wp:wrapTight wrapText="bothSides">
              <wp:wrapPolygon edited="0">
                <wp:start x="-184" y="0"/>
                <wp:lineTo x="-184" y="21395"/>
                <wp:lineTo x="21533" y="21395"/>
                <wp:lineTo x="21533" y="0"/>
                <wp:lineTo x="-184" y="0"/>
              </wp:wrapPolygon>
            </wp:wrapTight>
            <wp:docPr id="6" name="Рисунок 5" descr="http://im3-tub-ru.yandex.net/i?id=98930509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98930509-2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 холодном двигателе должны прослушиваться стуки в клапанном механизме (зона 4). После прогрева двигателя стуков быть не должно.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Прослушивание производить на малой и средней частотах вращения коленчатого вала двигателя.</w:t>
      </w:r>
    </w:p>
    <w:p w:rsidR="006E0492" w:rsidRPr="008D78BD" w:rsidRDefault="006E0492" w:rsidP="008D78BD">
      <w:pPr>
        <w:spacing w:line="276" w:lineRule="auto"/>
        <w:ind w:firstLine="284"/>
        <w:jc w:val="both"/>
        <w:rPr>
          <w:sz w:val="28"/>
          <w:szCs w:val="28"/>
        </w:rPr>
      </w:pP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6. Соблюдение правил техники безопасности.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безопасной работе с инструментом и деталями.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средств индивидуальной защиты.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7. Соблюдение правил экологической безопасности.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Отсутствие утечек топлива на землю.</w:t>
      </w:r>
    </w:p>
    <w:p w:rsidR="006E0492" w:rsidRPr="008D78BD" w:rsidRDefault="006E0492" w:rsidP="008D78B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Утилизация использованных материалов.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8D78BD" w:rsidRDefault="006E0492" w:rsidP="000922A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Критерии оценки Модуля 3</w:t>
      </w:r>
    </w:p>
    <w:p w:rsidR="006E0492" w:rsidRDefault="006E0492" w:rsidP="000922A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«Комплектование пахотного агрегата»</w:t>
      </w:r>
    </w:p>
    <w:p w:rsidR="000922A7" w:rsidRPr="000922A7" w:rsidRDefault="000922A7" w:rsidP="000922A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492" w:rsidRPr="008D78BD" w:rsidRDefault="006E0492" w:rsidP="000922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Оценочные показа</w:t>
      </w:r>
      <w:r w:rsidR="000922A7">
        <w:rPr>
          <w:rFonts w:ascii="Times New Roman" w:hAnsi="Times New Roman"/>
          <w:b/>
          <w:sz w:val="28"/>
          <w:szCs w:val="28"/>
        </w:rPr>
        <w:t>тели качества выполнения работы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492" w:rsidRPr="000922A7" w:rsidRDefault="006E0492" w:rsidP="000922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Предельная величина общей оценки качества выполнения работы –110 баллов, она распределяется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4"/>
        <w:gridCol w:w="3191"/>
      </w:tblGrid>
      <w:tr w:rsidR="006E0492" w:rsidRPr="008D78BD" w:rsidTr="008D78BD">
        <w:tc>
          <w:tcPr>
            <w:tcW w:w="675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78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78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 xml:space="preserve">Максимальная оценка </w:t>
            </w:r>
          </w:p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</w:tr>
      <w:tr w:rsidR="006E0492" w:rsidRPr="008D78BD" w:rsidTr="008D78BD">
        <w:tc>
          <w:tcPr>
            <w:tcW w:w="675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E0492" w:rsidRPr="008D78BD" w:rsidRDefault="006E0492" w:rsidP="008D78B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8D78BD">
              <w:rPr>
                <w:bCs/>
                <w:color w:val="auto"/>
                <w:sz w:val="28"/>
                <w:szCs w:val="28"/>
              </w:rPr>
              <w:t>Агрегатирование</w:t>
            </w:r>
            <w:proofErr w:type="spellEnd"/>
            <w:r w:rsidRPr="008D78BD">
              <w:rPr>
                <w:bCs/>
                <w:color w:val="auto"/>
                <w:sz w:val="28"/>
                <w:szCs w:val="28"/>
              </w:rPr>
              <w:t xml:space="preserve"> плуга с трактором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675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E0492" w:rsidRPr="008D78BD" w:rsidRDefault="006E0492" w:rsidP="008D78B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D78BD">
              <w:rPr>
                <w:color w:val="auto"/>
                <w:sz w:val="28"/>
                <w:szCs w:val="28"/>
              </w:rPr>
              <w:t>Вспашка на заданную глубину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0492" w:rsidRPr="008D78BD" w:rsidRDefault="006E0492" w:rsidP="008D78BD">
      <w:pPr>
        <w:pStyle w:val="Default"/>
        <w:jc w:val="both"/>
        <w:rPr>
          <w:b/>
          <w:color w:val="auto"/>
          <w:sz w:val="28"/>
          <w:szCs w:val="28"/>
        </w:rPr>
      </w:pPr>
    </w:p>
    <w:p w:rsidR="006E0492" w:rsidRPr="000922A7" w:rsidRDefault="006E0492" w:rsidP="000922A7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D78BD">
        <w:rPr>
          <w:b/>
          <w:color w:val="auto"/>
          <w:sz w:val="28"/>
          <w:szCs w:val="28"/>
        </w:rPr>
        <w:t xml:space="preserve">Задание 1 – </w:t>
      </w:r>
      <w:r w:rsidRPr="006A7ABE">
        <w:rPr>
          <w:color w:val="auto"/>
          <w:sz w:val="28"/>
          <w:szCs w:val="28"/>
        </w:rPr>
        <w:t>«</w:t>
      </w:r>
      <w:proofErr w:type="spellStart"/>
      <w:r w:rsidRPr="008D78BD">
        <w:rPr>
          <w:bCs/>
          <w:color w:val="auto"/>
          <w:sz w:val="28"/>
          <w:szCs w:val="28"/>
        </w:rPr>
        <w:t>Агрегатирование</w:t>
      </w:r>
      <w:proofErr w:type="spellEnd"/>
      <w:r w:rsidRPr="008D78BD">
        <w:rPr>
          <w:bCs/>
          <w:color w:val="auto"/>
          <w:sz w:val="28"/>
          <w:szCs w:val="28"/>
        </w:rPr>
        <w:t xml:space="preserve"> плуга с трактором»</w:t>
      </w:r>
    </w:p>
    <w:p w:rsidR="006E0492" w:rsidRPr="008D78BD" w:rsidRDefault="006E0492" w:rsidP="000922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Общее количество баллов – 10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7"/>
        <w:gridCol w:w="1456"/>
      </w:tblGrid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56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Правильная и рациональная организация рабочего места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Соблюдение технологической последовательности выполнения работы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Регулировка плуга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 xml:space="preserve">1. Правильная и рациональная организация рабочего места. </w:t>
      </w:r>
      <w:r w:rsidRPr="008D78BD">
        <w:rPr>
          <w:rFonts w:ascii="Times New Roman" w:hAnsi="Times New Roman"/>
          <w:sz w:val="28"/>
          <w:szCs w:val="28"/>
        </w:rPr>
        <w:t>Использование необходимых инструментов, приспособлений и материалов.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2. Технологическая последовательность выполнения работы: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Навесите плуг на трактор в следующем порядке: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подайте трактор к плугу задним ходом так, чтобы шарниры продольных тяг, механизма навески были расположены против соответствующих присоединительных пальцев навески плуга;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установите рукоятку управления основным цилиндром в «плавающее» положение;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соедините вначале левую, а затем правую продольные тяги, с орудием и застопорите чеками.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При этом в случае необходимости нужно медленно подавать трактор вперед или назад, а также изменять длину правого раскоса. При надевании шарниров тяг не следует применять молотки, так как удары по шарнирам и цапфам создают забоины, затрудняющие в дальнейшем навешивание орудия.</w:t>
      </w:r>
    </w:p>
    <w:p w:rsidR="006E0492" w:rsidRPr="008D78BD" w:rsidRDefault="006E0492" w:rsidP="008D78BD">
      <w:pPr>
        <w:spacing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Соедините центральную тягу с навеской плуга, при необходимости длину тяги регулируют, центральную тягу установите в нижнее отверстие серьги. Плуг, навешенный на трактор, устанавливают на ровную площадку так, чтобы все корпуса упирались в нее носками лемехов и пятками полевых досок.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Изменяя длину, центральной тяги навески трактора и правого раскоса отрегулируйте положение рамы плуга таким образом, чтобы она была параллельна площадке.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Горизонтальность рамы плуга в поперечной плоскости регулируют изменением длины правого раскоса, а в продольной плоскости изменением длины центральной тяги навески трактора.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Отрегулируйте длину ограничительных цепей стяжкой механизма навески трактора так, чтобы обеспечить свободу качания продольных тяг в горизонтальной плоскости 120 мм в каждую сторону от среднего положения. В таком положении винт раскоса и винт центральной тяги стопорят контргайками.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8D78BD">
        <w:rPr>
          <w:b/>
          <w:color w:val="auto"/>
          <w:sz w:val="28"/>
          <w:szCs w:val="28"/>
        </w:rPr>
        <w:t>3.  Регулировка плуга.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Перед началом работы следует отрегулировать глубину пахоты плуга и нормальный рабочий захват. Требуемая глубина пахоты устанавливается механизмом регулировки опорного колеса и регулировкой тяг навесной системы трактора.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Глубину пахоты устанавливают следующим образом: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на ровную площадку кладут деревянный брус толщиной, равной глубине пахоты, и осторожно наезжают левыми колесами трактора на этот брус;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затем опускают плуг до соприкосновения корпусов с площадкой;</w:t>
      </w:r>
    </w:p>
    <w:p w:rsidR="006E0492" w:rsidRPr="008D78BD" w:rsidRDefault="006E0492" w:rsidP="008D78BD">
      <w:pPr>
        <w:spacing w:line="276" w:lineRule="auto"/>
        <w:jc w:val="both"/>
        <w:rPr>
          <w:sz w:val="28"/>
          <w:szCs w:val="28"/>
        </w:rPr>
      </w:pPr>
      <w:proofErr w:type="gramStart"/>
      <w:r w:rsidRPr="008D78BD">
        <w:rPr>
          <w:sz w:val="28"/>
          <w:szCs w:val="28"/>
        </w:rPr>
        <w:t>в таком наклонном положении трактора регулируют положение плуга в горизонтальной и вертикальной плоскостях, действуя винтами правого раскоса и верхней тяги навесного устройства трактора, добиваясь горизонтального расположения рамы плуга в поперечном и продольном направлениях.</w:t>
      </w:r>
      <w:proofErr w:type="gramEnd"/>
      <w:r w:rsidRPr="008D78BD">
        <w:rPr>
          <w:sz w:val="28"/>
          <w:szCs w:val="28"/>
        </w:rPr>
        <w:t xml:space="preserve"> Правым раскосом регулируют горизонтальность рамы плуга в поперечной плоскости. Для уменьшения длины раскоса рукоятку следует вращать против часовой стрелки. Каждое изменение длины раскоса должно сопровождаться регулировкой правого кронштейна ограничительных цепей.</w:t>
      </w:r>
    </w:p>
    <w:p w:rsidR="006E0492" w:rsidRPr="008D78BD" w:rsidRDefault="006E0492" w:rsidP="008D78BD">
      <w:pPr>
        <w:pStyle w:val="Default"/>
        <w:spacing w:line="276" w:lineRule="auto"/>
        <w:ind w:firstLine="560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Положение рамы плуга в продольной плоскости регулируют изменением длины центральной тягой навесного устройства, а затем проверяют положение оси подвески плуга относительно продольной оси трактора;</w:t>
      </w:r>
    </w:p>
    <w:p w:rsidR="006E0492" w:rsidRPr="008D78BD" w:rsidRDefault="006E0492" w:rsidP="008D78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>опорным колесом устанавливают глубину пахоты.</w:t>
      </w:r>
    </w:p>
    <w:p w:rsidR="006E0492" w:rsidRPr="008D78BD" w:rsidRDefault="006E0492" w:rsidP="000922A7">
      <w:pPr>
        <w:pStyle w:val="Default"/>
        <w:spacing w:line="276" w:lineRule="auto"/>
        <w:ind w:firstLine="560"/>
        <w:jc w:val="both"/>
        <w:rPr>
          <w:color w:val="auto"/>
          <w:sz w:val="28"/>
          <w:szCs w:val="28"/>
        </w:rPr>
      </w:pPr>
      <w:r w:rsidRPr="008D78BD">
        <w:rPr>
          <w:color w:val="auto"/>
          <w:sz w:val="28"/>
          <w:szCs w:val="28"/>
        </w:rPr>
        <w:t xml:space="preserve">Для устранения раскачивания навесного орудия в транспортном положении необходимо отрегулировать натяжение ограничительных цепей. Поднимите плуг в транспортное положение </w:t>
      </w:r>
      <w:proofErr w:type="gramStart"/>
      <w:r w:rsidRPr="008D78BD">
        <w:rPr>
          <w:color w:val="auto"/>
          <w:sz w:val="28"/>
          <w:szCs w:val="28"/>
        </w:rPr>
        <w:t>и</w:t>
      </w:r>
      <w:proofErr w:type="gramEnd"/>
      <w:r w:rsidRPr="008D78BD">
        <w:rPr>
          <w:color w:val="auto"/>
          <w:sz w:val="28"/>
          <w:szCs w:val="28"/>
        </w:rPr>
        <w:t xml:space="preserve"> вывинчивая регулировочные болты из кронштейнов ограничительных цепей натяните ограничительные цепи болтами так, чтобы они незначительно провисали, обеспечивая раскачивание орудия не более чем на 20 мм.</w:t>
      </w:r>
    </w:p>
    <w:p w:rsidR="006E0492" w:rsidRPr="008D78BD" w:rsidRDefault="006E0492" w:rsidP="008D78BD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4. Соблюдение правил техники безопасности: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безопасной работе с инструментом и деталями.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Использование средств индивидуальной защиты.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5. Соблюдение  правил  экологической  безопасности: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Отсутствие утечек топлива на землю.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Утилизация использованных материалов.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492" w:rsidRPr="000922A7" w:rsidRDefault="006E0492" w:rsidP="000922A7">
      <w:pPr>
        <w:pStyle w:val="Default"/>
        <w:jc w:val="both"/>
        <w:rPr>
          <w:bCs/>
          <w:color w:val="auto"/>
          <w:sz w:val="28"/>
          <w:szCs w:val="28"/>
        </w:rPr>
      </w:pPr>
      <w:r w:rsidRPr="008D78BD">
        <w:rPr>
          <w:b/>
          <w:color w:val="auto"/>
          <w:sz w:val="28"/>
          <w:szCs w:val="28"/>
        </w:rPr>
        <w:t>Задание 2 – «</w:t>
      </w:r>
      <w:r w:rsidRPr="008D78BD">
        <w:rPr>
          <w:b/>
          <w:bCs/>
          <w:color w:val="auto"/>
          <w:sz w:val="28"/>
          <w:szCs w:val="28"/>
        </w:rPr>
        <w:t>Вспашка на заданную глубину»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Общее количество баллов – 100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7058"/>
        <w:gridCol w:w="1453"/>
      </w:tblGrid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56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Качество выполнения свала (начало пахоты)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Соблюдение глубины вспашки участка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Ширина и форма необработанной полосы перед последним проходом агрегата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Качество развальной борозды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5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Соблюдение боковых границ пахоты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Соблюдение границ заглубления и подъема плуга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Качество заделки послеуборочных остатков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10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Прямолинейность вспашки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15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Отчетливая форма гребней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15</w:t>
            </w:r>
          </w:p>
        </w:tc>
      </w:tr>
      <w:tr w:rsidR="006E0492" w:rsidRPr="008D78BD" w:rsidTr="008D78BD">
        <w:tc>
          <w:tcPr>
            <w:tcW w:w="534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6E0492" w:rsidRPr="008D78BD" w:rsidRDefault="006E0492" w:rsidP="008D78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Выравненность поверхности пашни (слитность)</w:t>
            </w:r>
          </w:p>
        </w:tc>
        <w:tc>
          <w:tcPr>
            <w:tcW w:w="1456" w:type="dxa"/>
          </w:tcPr>
          <w:p w:rsidR="006E0492" w:rsidRPr="008D78BD" w:rsidRDefault="006E0492" w:rsidP="006A7A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5</w:t>
            </w:r>
          </w:p>
        </w:tc>
      </w:tr>
    </w:tbl>
    <w:p w:rsidR="00BF6912" w:rsidRDefault="00BF691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sz w:val="28"/>
          <w:szCs w:val="28"/>
        </w:rPr>
        <w:t>Вспашка зачетного участка.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После торжественного открытия соревнований участники выезжают на своих агрегатах на участки с номерами, полученными при жеребьевке, и останавливают агрегат на поворотной полосе. Затем по сигналу приступают к разметке участка.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Разметка участка.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Левая половина участка пашется в свал. Поэтому от левой границы участка необходимо отметить расстояние для первого прохода агрегата.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Положением определена такая ширина участка, что для вспашки половины участка </w:t>
      </w:r>
      <w:proofErr w:type="spellStart"/>
      <w:r w:rsidRPr="008D78BD">
        <w:rPr>
          <w:sz w:val="28"/>
          <w:szCs w:val="28"/>
        </w:rPr>
        <w:t>всвал</w:t>
      </w:r>
      <w:proofErr w:type="spellEnd"/>
      <w:r w:rsidRPr="008D78BD">
        <w:rPr>
          <w:sz w:val="28"/>
          <w:szCs w:val="28"/>
        </w:rPr>
        <w:t xml:space="preserve"> необходимо сделать 7 кругов (14 проходов, не считая подготовленных при вспашке свального гребня). Лучшее качество свала получается при вспашке свального гребня способом вразвал (за 4 прохода</w:t>
      </w:r>
      <w:proofErr w:type="gramStart"/>
      <w:r w:rsidRPr="008D78BD">
        <w:rPr>
          <w:sz w:val="28"/>
          <w:szCs w:val="28"/>
        </w:rPr>
        <w:t xml:space="preserve"> )</w:t>
      </w:r>
      <w:proofErr w:type="gramEnd"/>
      <w:r w:rsidRPr="008D78BD">
        <w:rPr>
          <w:sz w:val="28"/>
          <w:szCs w:val="28"/>
        </w:rPr>
        <w:t xml:space="preserve">. Для этого способа расстояние от левой границы участка до установки вешек-ориентиров определяется по формуле: Асв=8Б+0,35-К, где </w:t>
      </w:r>
      <w:proofErr w:type="gramStart"/>
      <w:r w:rsidRPr="008D78BD">
        <w:rPr>
          <w:sz w:val="28"/>
          <w:szCs w:val="28"/>
        </w:rPr>
        <w:t>Б-</w:t>
      </w:r>
      <w:proofErr w:type="gramEnd"/>
      <w:r w:rsidRPr="008D78BD">
        <w:rPr>
          <w:sz w:val="28"/>
          <w:szCs w:val="28"/>
        </w:rPr>
        <w:t xml:space="preserve"> ширина захвата плуга в метрах; К - расстояние от линии движения правого конца лемеха до метки на тракторе, по которой тракторист ведет агрегат (в метрах).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Конструктивная ширина захвата плуга равна произведению ширины захвата одного корпуса (35 см) на число корпусов.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От прямолинейности первого прохода зависит прямолинейность всей вспашки. Поэтому для первого прохода тракторист может на участке установить три вешки-ориентира. Две вешки лучше установить на контрольных линиях и третью - на внешней границе поворотной полосы так, чтобы все они были на одной прямой линии.</w:t>
      </w:r>
    </w:p>
    <w:p w:rsidR="000922A7" w:rsidRPr="000922A7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Подготовив плуг для первого прохода, трактор устанавливают у первой вешки-ориентира меткой, по которой тракторист ведет трактор (фара, угол радиатора, специальный визир т. д.).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Вспашка свального гребня.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По сигналу начала пахоты тракторист выполняет первый проход на участке. Для этого, не меняя положения головы, он ведет трактор так, чтобы две вешки на противоположенном конце участка и метка на тракторе все время были на одной прямой линии.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После первого прохода выполняют все остальные проходы по вспашке свального гребня. 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sz w:val="28"/>
          <w:szCs w:val="28"/>
        </w:rPr>
        <w:t>Пахота свального загона.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 первом проходе после вспашки свального гребня тракторист проверяет и регулирует глубину пахоты и при необходимости регулирует плуг на равномерность пахоты всеми корпусами.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Отклонение глубины пахоты </w:t>
      </w:r>
      <w:proofErr w:type="gramStart"/>
      <w:r w:rsidRPr="008D78BD">
        <w:rPr>
          <w:sz w:val="28"/>
          <w:szCs w:val="28"/>
        </w:rPr>
        <w:t>от</w:t>
      </w:r>
      <w:proofErr w:type="gramEnd"/>
      <w:r w:rsidRPr="008D78BD">
        <w:rPr>
          <w:sz w:val="28"/>
          <w:szCs w:val="28"/>
        </w:rPr>
        <w:t xml:space="preserve"> заданной допускается на</w:t>
      </w:r>
      <w:r w:rsidRPr="008D78BD">
        <w:rPr>
          <w:rStyle w:val="apple-converted-space"/>
          <w:sz w:val="28"/>
          <w:szCs w:val="28"/>
        </w:rPr>
        <w:t> </w:t>
      </w:r>
      <w:r w:rsidRPr="008D78BD">
        <w:rPr>
          <w:sz w:val="28"/>
          <w:szCs w:val="28"/>
          <w:u w:val="single"/>
        </w:rPr>
        <w:t>+</w:t>
      </w:r>
      <w:r w:rsidRPr="008D78BD">
        <w:rPr>
          <w:sz w:val="28"/>
          <w:szCs w:val="28"/>
        </w:rPr>
        <w:t>2см. Для ускорения настройки плуга на заданную глубину во время тренировочной вспашки на стойке опорного колеса делают зарубки.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При вспашке свального загона необходимо контролировать ширину захвата плуга. Для этого изготавливают “саженку” с расстоянием между ножками, равным ширине захвата плуга (для восьмикорпусного </w:t>
      </w:r>
      <w:proofErr w:type="gramStart"/>
      <w:r w:rsidRPr="008D78BD">
        <w:rPr>
          <w:sz w:val="28"/>
          <w:szCs w:val="28"/>
        </w:rPr>
        <w:t>плуга-половине</w:t>
      </w:r>
      <w:proofErr w:type="gramEnd"/>
      <w:r w:rsidRPr="008D78BD">
        <w:rPr>
          <w:sz w:val="28"/>
          <w:szCs w:val="28"/>
        </w:rPr>
        <w:t xml:space="preserve"> ширины захвата) и периодически проверяют расстояние от стенки борозды до левой границ</w:t>
      </w:r>
      <w:r w:rsidR="000D301C" w:rsidRPr="008D78BD">
        <w:rPr>
          <w:sz w:val="28"/>
          <w:szCs w:val="28"/>
        </w:rPr>
        <w:t>ы</w:t>
      </w:r>
      <w:r w:rsidRPr="008D78BD">
        <w:rPr>
          <w:sz w:val="28"/>
          <w:szCs w:val="28"/>
        </w:rPr>
        <w:t xml:space="preserve"> участка.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D78BD">
        <w:rPr>
          <w:b/>
          <w:bCs/>
          <w:i/>
          <w:iCs/>
          <w:sz w:val="28"/>
          <w:szCs w:val="28"/>
        </w:rPr>
        <w:t>Гребнистость</w:t>
      </w:r>
      <w:proofErr w:type="spellEnd"/>
      <w:r w:rsidRPr="008D78BD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Pr="008D78BD">
        <w:rPr>
          <w:b/>
          <w:bCs/>
          <w:i/>
          <w:iCs/>
          <w:sz w:val="28"/>
          <w:szCs w:val="28"/>
        </w:rPr>
        <w:t>выровненность</w:t>
      </w:r>
      <w:proofErr w:type="spellEnd"/>
      <w:r w:rsidRPr="008D78BD">
        <w:rPr>
          <w:b/>
          <w:bCs/>
          <w:i/>
          <w:iCs/>
          <w:sz w:val="28"/>
          <w:szCs w:val="28"/>
        </w:rPr>
        <w:t xml:space="preserve"> пашни.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 вспаханном участке должна быть обеспечена отчетливая форма гребней. Она получается при пониженной скорости движения агрегата. Поэтому пахоту выполняют на малой скорости, но так, чтобы уложиться в заданное время.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Выровненность поверхности пашни получается, если плуг всеми корпусами пашет на одинаковую глубину; во всех проходах обеспечивается одинаковая скорость движения и одинаковая ширина захвата плуга.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Разметка участка для пахоты вразвал.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Развальный загон должен быть вспахан так, чтобы перед последним проходом были обеспечены размер и форма невспаханной полосы</w:t>
      </w:r>
      <w:proofErr w:type="gramStart"/>
      <w:r w:rsidRPr="008D78BD">
        <w:rPr>
          <w:sz w:val="28"/>
          <w:szCs w:val="28"/>
        </w:rPr>
        <w:t>.П</w:t>
      </w:r>
      <w:proofErr w:type="gramEnd"/>
      <w:r w:rsidRPr="008D78BD">
        <w:rPr>
          <w:sz w:val="28"/>
          <w:szCs w:val="28"/>
        </w:rPr>
        <w:t xml:space="preserve">осле вспашки свального загона устанавливают вешки-ориентиры для первого прохода в развальном загоне. Вешки устанавливают на расстояние от стенки борозды свального загона, </w:t>
      </w:r>
      <w:proofErr w:type="gramStart"/>
      <w:r w:rsidRPr="008D78BD">
        <w:rPr>
          <w:sz w:val="28"/>
          <w:szCs w:val="28"/>
        </w:rPr>
        <w:t>равном</w:t>
      </w:r>
      <w:proofErr w:type="gramEnd"/>
      <w:r w:rsidRPr="008D78BD">
        <w:rPr>
          <w:sz w:val="28"/>
          <w:szCs w:val="28"/>
        </w:rPr>
        <w:t>: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А разв.=14Б-0,35-К.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При этом необходимо проверить, чтобы граница вспашки проходила не далее 30см внутрь участка и не далее 10 см-за границу участка.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Для первого прохода в развальном загоне устанавливают три вешки, как и для первого прохода в свальном загоне.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Вспашка развального загона</w:t>
      </w:r>
      <w:r w:rsidRPr="008D78BD">
        <w:rPr>
          <w:b/>
          <w:bCs/>
          <w:sz w:val="28"/>
          <w:szCs w:val="28"/>
        </w:rPr>
        <w:t>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При вспашке развального загона необходимо выполнять все те требования, что и при вспашке свального (глубина, выравненность, </w:t>
      </w:r>
      <w:proofErr w:type="spellStart"/>
      <w:r w:rsidRPr="008D78BD">
        <w:rPr>
          <w:sz w:val="28"/>
          <w:szCs w:val="28"/>
        </w:rPr>
        <w:t>гребнистость</w:t>
      </w:r>
      <w:proofErr w:type="spellEnd"/>
      <w:r w:rsidRPr="008D78BD">
        <w:rPr>
          <w:sz w:val="28"/>
          <w:szCs w:val="28"/>
        </w:rPr>
        <w:t>, прямолинейность и т. д.). С помощью “</w:t>
      </w:r>
      <w:proofErr w:type="spellStart"/>
      <w:r w:rsidRPr="008D78BD">
        <w:rPr>
          <w:sz w:val="28"/>
          <w:szCs w:val="28"/>
        </w:rPr>
        <w:t>саженя</w:t>
      </w:r>
      <w:proofErr w:type="spellEnd"/>
      <w:r w:rsidRPr="008D78BD">
        <w:rPr>
          <w:sz w:val="28"/>
          <w:szCs w:val="28"/>
        </w:rPr>
        <w:t>” необходимо периодически контролировать ширину остающейся невспаханной полосы.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Пахота развальной борозды.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 предпоследний проход в развальном загоне плуг регулируют так, чтобы задний корпус пахал на 7-10 см меньше заданной глубины. Для этого укорачивают верхнюю тягу механизма навески трактора или опускают заднее опорное колесо плуга.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На последний проход задний корпус заглубляют на 3-4 см по сравнению с предыдущим проходом. Если при последнем проходе опорные колеса попадают в борозду, то их необходимо опустить, чтобы не получилось глубокой развальной борозды.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Заделка разъемной борозды положением о проведении соревнований не предусматривается.</w:t>
      </w:r>
    </w:p>
    <w:p w:rsidR="00BF6912" w:rsidRDefault="00BF691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b/>
          <w:bCs/>
          <w:i/>
          <w:iCs/>
          <w:sz w:val="28"/>
          <w:szCs w:val="28"/>
        </w:rPr>
        <w:t>Заглубление и подъем плуга.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Плуг в работе опускают так, чтобы передний корпус начал рыхлить почву не менее чем за 1,5-2 м до границы участка и после контрольной линии была обеспечена заданная глубина вспашки.</w:t>
      </w:r>
    </w:p>
    <w:p w:rsidR="006E0492" w:rsidRPr="008D78BD" w:rsidRDefault="006E0492" w:rsidP="006A7A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Выключать плуг из работы надо тогда, когда последний корпус пройдет контрольную линию и поравняется с линией начала заглубления первого корпуса.</w:t>
      </w:r>
    </w:p>
    <w:p w:rsidR="000922A7" w:rsidRDefault="000922A7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912" w:rsidRPr="008D78BD" w:rsidRDefault="00BF6912" w:rsidP="00BF6912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Критерии оценки качества пахоты</w:t>
      </w:r>
    </w:p>
    <w:p w:rsidR="00BF6912" w:rsidRPr="000922A7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Качество выполнения свала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Свал должен быть вспахан на глубину не менее 10см, и не выделяться внешним видом от последующей вспашки. Глубину пахоты замеряют не менее чем в трех местах в процессе выполнения свала. 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Соблюдение глубины вспашки свала оценивается в 2 балла, полнота </w:t>
      </w:r>
      <w:proofErr w:type="spellStart"/>
      <w:r w:rsidRPr="008D78BD">
        <w:rPr>
          <w:sz w:val="28"/>
          <w:szCs w:val="28"/>
        </w:rPr>
        <w:t>пропаханности</w:t>
      </w:r>
      <w:proofErr w:type="spellEnd"/>
      <w:r w:rsidRPr="008D78BD">
        <w:rPr>
          <w:sz w:val="28"/>
          <w:szCs w:val="28"/>
        </w:rPr>
        <w:t xml:space="preserve"> почвы под </w:t>
      </w:r>
      <w:proofErr w:type="spellStart"/>
      <w:r w:rsidRPr="008D78BD">
        <w:rPr>
          <w:sz w:val="28"/>
          <w:szCs w:val="28"/>
        </w:rPr>
        <w:t>свал-в</w:t>
      </w:r>
      <w:proofErr w:type="spellEnd"/>
      <w:r w:rsidRPr="008D78BD">
        <w:rPr>
          <w:sz w:val="28"/>
          <w:szCs w:val="28"/>
        </w:rPr>
        <w:t xml:space="preserve"> 5  баллов, внешний вид </w:t>
      </w:r>
      <w:proofErr w:type="spellStart"/>
      <w:r w:rsidRPr="008D78BD">
        <w:rPr>
          <w:sz w:val="28"/>
          <w:szCs w:val="28"/>
        </w:rPr>
        <w:t>свала-в</w:t>
      </w:r>
      <w:proofErr w:type="spellEnd"/>
      <w:r w:rsidRPr="008D78BD">
        <w:rPr>
          <w:sz w:val="28"/>
          <w:szCs w:val="28"/>
        </w:rPr>
        <w:t xml:space="preserve"> 3 балла. </w:t>
      </w: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Pr="008D78BD" w:rsidRDefault="00BF6912" w:rsidP="00BF691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свала</w:t>
      </w:r>
    </w:p>
    <w:tbl>
      <w:tblPr>
        <w:tblW w:w="936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057"/>
        <w:gridCol w:w="3303"/>
      </w:tblGrid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Показатели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Оценка в баллах</w:t>
            </w:r>
          </w:p>
        </w:tc>
      </w:tr>
      <w:tr w:rsidR="00BF6912" w:rsidRPr="008D78BD" w:rsidTr="000C550B">
        <w:trPr>
          <w:trHeight w:val="45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Оценка глубины вспашки под свалом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hanging="4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Глубина вспашки больше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78BD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hanging="4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Глубина вспашки от 8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78BD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hanging="4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Глубина вспашки меньше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D78BD">
                <w:rPr>
                  <w:sz w:val="28"/>
                  <w:szCs w:val="28"/>
                </w:rPr>
                <w:t>8 см</w:t>
              </w:r>
            </w:smartTag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0</w:t>
            </w:r>
          </w:p>
        </w:tc>
      </w:tr>
      <w:tr w:rsidR="00BF6912" w:rsidRPr="008D78BD" w:rsidTr="000C550B">
        <w:trPr>
          <w:trHeight w:val="45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полноты </w:t>
            </w:r>
            <w:proofErr w:type="spellStart"/>
            <w:r>
              <w:rPr>
                <w:b/>
                <w:sz w:val="28"/>
                <w:szCs w:val="28"/>
              </w:rPr>
              <w:t>пропахон</w:t>
            </w:r>
            <w:r w:rsidRPr="008D78BD">
              <w:rPr>
                <w:b/>
                <w:sz w:val="28"/>
                <w:szCs w:val="28"/>
              </w:rPr>
              <w:t>ности</w:t>
            </w:r>
            <w:proofErr w:type="spellEnd"/>
            <w:r w:rsidRPr="008D78BD">
              <w:rPr>
                <w:b/>
                <w:sz w:val="28"/>
                <w:szCs w:val="28"/>
              </w:rPr>
              <w:t xml:space="preserve"> почвы под свалом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Под свалом нет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или осталось полоска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5м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5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Под  свалом осталось полоска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5 до 20м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4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Под свалом осталось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от 20 до 40м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3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Под свалом осталось полоска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от 40 до 60м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1116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 Под свалом осталось полоска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от 60до 80м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right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Под свалом осталось полоска </w:t>
            </w:r>
            <w:proofErr w:type="spellStart"/>
            <w:r w:rsidRPr="008D78BD">
              <w:rPr>
                <w:sz w:val="28"/>
                <w:szCs w:val="28"/>
              </w:rPr>
              <w:t>непропаханной</w:t>
            </w:r>
            <w:proofErr w:type="spellEnd"/>
            <w:r w:rsidRPr="008D78BD">
              <w:rPr>
                <w:sz w:val="28"/>
                <w:szCs w:val="28"/>
              </w:rPr>
              <w:t xml:space="preserve"> почвы длиной более 80м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0</w:t>
            </w:r>
          </w:p>
        </w:tc>
      </w:tr>
      <w:tr w:rsidR="00BF6912" w:rsidRPr="008D78BD" w:rsidTr="000C550B">
        <w:trPr>
          <w:trHeight w:val="38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BF6912" w:rsidRDefault="00BF6912" w:rsidP="000C550B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  <w:p w:rsidR="00BF6912" w:rsidRPr="008D78BD" w:rsidRDefault="00BF6912" w:rsidP="000C550B">
            <w:pPr>
              <w:ind w:firstLine="900"/>
              <w:jc w:val="center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Оценка внешнего вида свала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Свальный гребень не отличается внешним видом от последующей вспашки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3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Свальный гребень выше или ниже соседних </w:t>
            </w:r>
            <w:proofErr w:type="spellStart"/>
            <w:r w:rsidRPr="008D78BD">
              <w:rPr>
                <w:sz w:val="28"/>
                <w:szCs w:val="28"/>
              </w:rPr>
              <w:t>несвальных</w:t>
            </w:r>
            <w:proofErr w:type="spellEnd"/>
            <w:r w:rsidRPr="008D78BD">
              <w:rPr>
                <w:sz w:val="28"/>
                <w:szCs w:val="28"/>
              </w:rPr>
              <w:t xml:space="preserve"> гребней на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78BD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450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Свальный гребень выше, соседних гребней больше чем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D78BD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451"/>
        </w:trPr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spacing w:line="276" w:lineRule="auto"/>
              <w:ind w:hanging="4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Вместо свального гребня образовалось бороздка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BF6912" w:rsidRPr="008D78BD" w:rsidRDefault="00BF6912" w:rsidP="000C550B">
            <w:pPr>
              <w:ind w:firstLine="900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0</w:t>
            </w:r>
          </w:p>
        </w:tc>
      </w:tr>
    </w:tbl>
    <w:p w:rsidR="00BF6912" w:rsidRPr="008D78BD" w:rsidRDefault="00BF6912" w:rsidP="00BF6912">
      <w:pPr>
        <w:ind w:firstLine="900"/>
        <w:jc w:val="both"/>
        <w:rPr>
          <w:sz w:val="28"/>
          <w:szCs w:val="28"/>
        </w:rPr>
      </w:pP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Высоту свального гребня или глубину бороздки в свале измеряют с помощью рейки, которую вдавливают в почву поперек свала до уровня верхушек </w:t>
      </w:r>
      <w:proofErr w:type="spellStart"/>
      <w:r w:rsidRPr="008D78BD">
        <w:rPr>
          <w:sz w:val="28"/>
          <w:szCs w:val="28"/>
        </w:rPr>
        <w:t>несвальных</w:t>
      </w:r>
      <w:proofErr w:type="spellEnd"/>
      <w:r w:rsidRPr="008D78BD">
        <w:rPr>
          <w:sz w:val="28"/>
          <w:szCs w:val="28"/>
        </w:rPr>
        <w:t xml:space="preserve"> гребней. Затем линейкой измеряют расстояние между верхней плоскостью рейки и высотой свального гребня или глубиной бороздки, образовавшейся в свале.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 xml:space="preserve">Соблюдение глубины вспашки участка  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Глубина вспашки участка должна быть постоянной. Отклонение от заданной величины не должны превышать </w:t>
      </w:r>
      <w:r w:rsidRPr="006A7ABE">
        <w:rPr>
          <w:sz w:val="28"/>
          <w:szCs w:val="28"/>
        </w:rPr>
        <w:t>±</w:t>
      </w:r>
      <w:r w:rsidRPr="008D78BD">
        <w:rPr>
          <w:sz w:val="28"/>
          <w:szCs w:val="28"/>
        </w:rPr>
        <w:t>2см. Глубину вспашки замеряют в 10 проходах агрегата по 3 раза в каждом. Затем вычисляют среднюю глубину каждого из 10 проходов.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Оценка снижается на 1 балл за каждый проход агрегата, в котором отклонении от заданной глубины вспашки превышает </w:t>
      </w:r>
      <w:r w:rsidRPr="006A7ABE">
        <w:rPr>
          <w:sz w:val="28"/>
          <w:szCs w:val="28"/>
        </w:rPr>
        <w:t>±</w:t>
      </w:r>
      <w:r w:rsidRPr="008D78BD">
        <w:rPr>
          <w:sz w:val="28"/>
          <w:szCs w:val="28"/>
        </w:rPr>
        <w:t>2см. Глубину вспашки замеряют в 10 проходах агрегата по 3 раза в каждом. Затем вычисляют среднюю глубину каждого из 10 проходов.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Оценка снижается на 1 балл за каждый проход агрегата, в котором отклонение от заданной глубины вспашки превышает </w:t>
      </w:r>
      <w:r>
        <w:rPr>
          <w:sz w:val="28"/>
          <w:szCs w:val="28"/>
        </w:rPr>
        <w:t>±</w:t>
      </w:r>
      <w:r w:rsidRPr="008D78BD">
        <w:rPr>
          <w:sz w:val="28"/>
          <w:szCs w:val="28"/>
        </w:rPr>
        <w:t xml:space="preserve"> 2см.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Предварительные проходы (при вспашке свала), два первых рабочих хода в свальном загоне, а также первый, предпоследний и последний проходы в развальном загоне могут быть выполнены с уменьшенной глубиной вспашки. За меньшую глубину вспашки в этих проходах оценка не снижается. </w:t>
      </w:r>
    </w:p>
    <w:p w:rsidR="00BF6912" w:rsidRPr="006A7ABE" w:rsidRDefault="00BF6912" w:rsidP="00BF6912">
      <w:pPr>
        <w:pStyle w:val="1"/>
        <w:spacing w:line="276" w:lineRule="auto"/>
        <w:ind w:firstLine="900"/>
        <w:jc w:val="both"/>
        <w:rPr>
          <w:szCs w:val="28"/>
        </w:rPr>
      </w:pPr>
      <w:r w:rsidRPr="006A7ABE">
        <w:rPr>
          <w:szCs w:val="28"/>
        </w:rPr>
        <w:t xml:space="preserve">Ширина и форма невспаханной полосы перед последним проходом агрегата 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Разметка и вспашка участка должны быть проведены так, чтобы перед последним проходом агрегата в развальном загоне осталось невспаханная полоса шириной, равной захвату плуга, за вычетом захвата одного корпуса, и со строго параллельными сторонами.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Соблюдение ширины полосы оценивается в 5 баллов, форма (параллельность сторон) полосы - также в 5 баллов. Ширина полосы определяется на основе трех замеров (в середине и по концам полосы) с последующим вычислением средней ширины. 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Ширина полосы оценивается в соответствии со следующими показателями:</w:t>
      </w:r>
    </w:p>
    <w:p w:rsidR="00BF6912" w:rsidRPr="008D78BD" w:rsidRDefault="00BF6912" w:rsidP="00BF6912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510"/>
      </w:tblGrid>
      <w:tr w:rsidR="00BF6912" w:rsidRPr="008D78BD" w:rsidTr="000C550B">
        <w:trPr>
          <w:trHeight w:val="802"/>
        </w:trPr>
        <w:tc>
          <w:tcPr>
            <w:tcW w:w="5310" w:type="dxa"/>
          </w:tcPr>
          <w:p w:rsidR="00BF6912" w:rsidRPr="008D78BD" w:rsidRDefault="00BF6912" w:rsidP="000C550B">
            <w:pPr>
              <w:ind w:firstLine="99"/>
              <w:jc w:val="both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 xml:space="preserve">Отклонение средней ширины полосы от нужного размера, </w:t>
            </w:r>
            <w:proofErr w:type="gramStart"/>
            <w:r w:rsidRPr="008D78BD">
              <w:rPr>
                <w:b/>
                <w:sz w:val="28"/>
                <w:szCs w:val="28"/>
              </w:rPr>
              <w:t>см</w:t>
            </w:r>
            <w:proofErr w:type="gramEnd"/>
            <w:r w:rsidRPr="008D78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BF6912" w:rsidRPr="008D78BD" w:rsidTr="000C550B">
        <w:trPr>
          <w:trHeight w:val="352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Не более 10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5</w:t>
            </w:r>
          </w:p>
        </w:tc>
      </w:tr>
      <w:tr w:rsidR="00BF6912" w:rsidRPr="008D78BD" w:rsidTr="000C550B">
        <w:trPr>
          <w:trHeight w:val="291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10 дол 15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4</w:t>
            </w:r>
          </w:p>
        </w:tc>
      </w:tr>
      <w:tr w:rsidR="00BF6912" w:rsidRPr="008D78BD" w:rsidTr="000C550B">
        <w:trPr>
          <w:trHeight w:val="425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15 до 20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3</w:t>
            </w:r>
          </w:p>
        </w:tc>
      </w:tr>
      <w:tr w:rsidR="00BF6912" w:rsidRPr="008D78BD" w:rsidTr="000C550B">
        <w:trPr>
          <w:trHeight w:val="505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20 до 25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427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25 до 30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357"/>
        </w:trPr>
        <w:tc>
          <w:tcPr>
            <w:tcW w:w="5310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Более 30</w:t>
            </w:r>
          </w:p>
        </w:tc>
        <w:tc>
          <w:tcPr>
            <w:tcW w:w="3510" w:type="dxa"/>
          </w:tcPr>
          <w:p w:rsidR="00BF6912" w:rsidRPr="008D78BD" w:rsidRDefault="00BF6912" w:rsidP="000C550B">
            <w:pPr>
              <w:ind w:firstLine="318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0</w:t>
            </w:r>
          </w:p>
        </w:tc>
      </w:tr>
    </w:tbl>
    <w:p w:rsidR="00BF6912" w:rsidRPr="008D78BD" w:rsidRDefault="00BF6912" w:rsidP="00BF6912">
      <w:pPr>
        <w:ind w:firstLine="900"/>
        <w:jc w:val="both"/>
        <w:rPr>
          <w:sz w:val="28"/>
          <w:szCs w:val="28"/>
        </w:rPr>
      </w:pP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Форма полосы оценивается на основании замера наибольшей ширины полосы и последующего вычисления разности между ними. Стороны полосы считаются параллельными, если разница между наибольшей и наименьшей шириной полосы не превышает </w:t>
      </w:r>
      <w:smartTag w:uri="urn:schemas-microsoft-com:office:smarttags" w:element="metricconverter">
        <w:smartTagPr>
          <w:attr w:name="ProductID" w:val="20 см"/>
        </w:smartTagPr>
        <w:r w:rsidRPr="008D78BD">
          <w:rPr>
            <w:sz w:val="28"/>
            <w:szCs w:val="28"/>
          </w:rPr>
          <w:t>20 см</w:t>
        </w:r>
      </w:smartTag>
      <w:r w:rsidRPr="008D78BD">
        <w:rPr>
          <w:sz w:val="28"/>
          <w:szCs w:val="28"/>
        </w:rPr>
        <w:t>. Точки для наибольшей и наименьшей ширины выбирают визуально.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Формы полосы оценивается в соответствии со следующими показателями:</w:t>
      </w:r>
    </w:p>
    <w:p w:rsidR="00BF6912" w:rsidRPr="008D78BD" w:rsidRDefault="00BF6912" w:rsidP="00BF6912">
      <w:pPr>
        <w:ind w:firstLine="900"/>
        <w:jc w:val="both"/>
        <w:rPr>
          <w:sz w:val="28"/>
          <w:szCs w:val="28"/>
        </w:rPr>
      </w:pPr>
    </w:p>
    <w:tbl>
      <w:tblPr>
        <w:tblW w:w="9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6"/>
        <w:gridCol w:w="3704"/>
      </w:tblGrid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138"/>
              <w:jc w:val="both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 xml:space="preserve">Разность между наибольшей и наименьшей шириной полосы, </w:t>
            </w:r>
            <w:proofErr w:type="gramStart"/>
            <w:r w:rsidRPr="008D78BD">
              <w:rPr>
                <w:b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Оценка в баллах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До 20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5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20 до 30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4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30 до 40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3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40 до 50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От 50 до 60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340"/>
        </w:trPr>
        <w:tc>
          <w:tcPr>
            <w:tcW w:w="5916" w:type="dxa"/>
          </w:tcPr>
          <w:p w:rsidR="00BF6912" w:rsidRPr="008D78BD" w:rsidRDefault="00BF6912" w:rsidP="000C550B">
            <w:pPr>
              <w:ind w:firstLine="900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Более 60</w:t>
            </w:r>
          </w:p>
        </w:tc>
        <w:tc>
          <w:tcPr>
            <w:tcW w:w="3704" w:type="dxa"/>
          </w:tcPr>
          <w:p w:rsidR="00BF6912" w:rsidRPr="008D78BD" w:rsidRDefault="00BF6912" w:rsidP="000C550B">
            <w:pPr>
              <w:ind w:firstLine="33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0</w:t>
            </w:r>
          </w:p>
        </w:tc>
      </w:tr>
    </w:tbl>
    <w:p w:rsidR="00BF6912" w:rsidRDefault="00BF6912" w:rsidP="00BF6912">
      <w:pPr>
        <w:jc w:val="both"/>
        <w:rPr>
          <w:sz w:val="28"/>
          <w:szCs w:val="28"/>
        </w:rPr>
      </w:pPr>
    </w:p>
    <w:p w:rsidR="00BF6912" w:rsidRPr="008D78BD" w:rsidRDefault="00BF6912" w:rsidP="00BF6912">
      <w:pPr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Default="00BF6912" w:rsidP="00BF6912">
      <w:pPr>
        <w:ind w:firstLine="900"/>
        <w:jc w:val="both"/>
        <w:rPr>
          <w:b/>
          <w:sz w:val="28"/>
          <w:szCs w:val="28"/>
        </w:rPr>
      </w:pPr>
    </w:p>
    <w:p w:rsidR="00BF6912" w:rsidRPr="008D78BD" w:rsidRDefault="00BF6912" w:rsidP="00BF691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развальной борозды.</w:t>
      </w:r>
    </w:p>
    <w:p w:rsidR="00BF6912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Развальная борозда должна быть прямой, неширокой и неглубокой. За несоблюдение прямолинейности, глубины и ширины развальной борозды оценка снижается в соответствии со следующими показателями: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0"/>
      </w:tblGrid>
      <w:tr w:rsidR="00BF6912" w:rsidRPr="008D78BD" w:rsidTr="000C550B">
        <w:trPr>
          <w:trHeight w:val="810"/>
        </w:trPr>
        <w:tc>
          <w:tcPr>
            <w:tcW w:w="5580" w:type="dxa"/>
          </w:tcPr>
          <w:p w:rsidR="00BF6912" w:rsidRPr="008D78BD" w:rsidRDefault="00BF6912" w:rsidP="000C550B">
            <w:pPr>
              <w:ind w:hanging="42"/>
              <w:jc w:val="both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both"/>
              <w:rPr>
                <w:b/>
                <w:sz w:val="28"/>
                <w:szCs w:val="28"/>
              </w:rPr>
            </w:pPr>
            <w:r w:rsidRPr="008D78BD">
              <w:rPr>
                <w:b/>
                <w:sz w:val="28"/>
                <w:szCs w:val="28"/>
              </w:rPr>
              <w:t>Снижение оценка в баллах</w:t>
            </w:r>
          </w:p>
        </w:tc>
      </w:tr>
      <w:tr w:rsidR="00BF6912" w:rsidRPr="008D78BD" w:rsidTr="000C550B">
        <w:trPr>
          <w:trHeight w:val="810"/>
        </w:trPr>
        <w:tc>
          <w:tcPr>
            <w:tcW w:w="5580" w:type="dxa"/>
          </w:tcPr>
          <w:p w:rsidR="00BF6912" w:rsidRPr="008D78BD" w:rsidRDefault="00BF6912" w:rsidP="000C550B">
            <w:pPr>
              <w:spacing w:line="276" w:lineRule="auto"/>
              <w:ind w:hanging="42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Развальная борозда непрямолинейная; ее искривление не укладываются в прямоугольник 100м*20см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415"/>
        </w:trPr>
        <w:tc>
          <w:tcPr>
            <w:tcW w:w="5580" w:type="dxa"/>
          </w:tcPr>
          <w:p w:rsidR="00BF6912" w:rsidRPr="008D78BD" w:rsidRDefault="00BF6912" w:rsidP="000C550B">
            <w:pPr>
              <w:spacing w:line="276" w:lineRule="auto"/>
              <w:ind w:hanging="42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Ширина развальной борозды в 1,5 раза больше обычной </w:t>
            </w:r>
            <w:proofErr w:type="spellStart"/>
            <w:r w:rsidRPr="008D78BD">
              <w:rPr>
                <w:sz w:val="28"/>
                <w:szCs w:val="28"/>
              </w:rPr>
              <w:t>неразвальной</w:t>
            </w:r>
            <w:proofErr w:type="spellEnd"/>
            <w:r w:rsidRPr="008D78BD">
              <w:rPr>
                <w:sz w:val="28"/>
                <w:szCs w:val="28"/>
              </w:rPr>
              <w:t xml:space="preserve"> борозды (ширина дна борозды 45-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D78BD">
                <w:rPr>
                  <w:sz w:val="28"/>
                  <w:szCs w:val="28"/>
                </w:rPr>
                <w:t>55 см</w:t>
              </w:r>
            </w:smartTag>
            <w:r w:rsidRPr="008D78BD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810"/>
        </w:trPr>
        <w:tc>
          <w:tcPr>
            <w:tcW w:w="5580" w:type="dxa"/>
          </w:tcPr>
          <w:p w:rsidR="00BF6912" w:rsidRPr="008D78BD" w:rsidRDefault="00BF6912" w:rsidP="000C550B">
            <w:pPr>
              <w:spacing w:line="276" w:lineRule="auto"/>
              <w:ind w:hanging="42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Ширина развальной борозды в 2 раза больше обычной </w:t>
            </w:r>
            <w:proofErr w:type="spellStart"/>
            <w:r w:rsidRPr="008D78BD">
              <w:rPr>
                <w:sz w:val="28"/>
                <w:szCs w:val="28"/>
              </w:rPr>
              <w:t>неразвальной</w:t>
            </w:r>
            <w:proofErr w:type="spellEnd"/>
            <w:r w:rsidRPr="008D78BD">
              <w:rPr>
                <w:sz w:val="28"/>
                <w:szCs w:val="28"/>
              </w:rPr>
              <w:t xml:space="preserve"> борозды (ширина дна борозды 55-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D78BD">
                <w:rPr>
                  <w:sz w:val="28"/>
                  <w:szCs w:val="28"/>
                </w:rPr>
                <w:t>70 см</w:t>
              </w:r>
            </w:smartTag>
            <w:r w:rsidRPr="008D78BD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  <w:tr w:rsidR="00BF6912" w:rsidRPr="008D78BD" w:rsidTr="000C550B">
        <w:trPr>
          <w:trHeight w:val="810"/>
        </w:trPr>
        <w:tc>
          <w:tcPr>
            <w:tcW w:w="5580" w:type="dxa"/>
          </w:tcPr>
          <w:p w:rsidR="00BF6912" w:rsidRPr="008D78BD" w:rsidRDefault="00BF6912" w:rsidP="000C550B">
            <w:pPr>
              <w:spacing w:line="276" w:lineRule="auto"/>
              <w:ind w:hanging="42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Борозда пропахана на 2-4см глубже заданной глубины вспашки 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1</w:t>
            </w:r>
          </w:p>
        </w:tc>
      </w:tr>
      <w:tr w:rsidR="00BF6912" w:rsidRPr="008D78BD" w:rsidTr="000C550B">
        <w:trPr>
          <w:trHeight w:val="810"/>
        </w:trPr>
        <w:tc>
          <w:tcPr>
            <w:tcW w:w="5580" w:type="dxa"/>
          </w:tcPr>
          <w:p w:rsidR="00BF6912" w:rsidRPr="008D78BD" w:rsidRDefault="00BF6912" w:rsidP="000C550B">
            <w:pPr>
              <w:spacing w:line="276" w:lineRule="auto"/>
              <w:ind w:hanging="42"/>
              <w:jc w:val="both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 xml:space="preserve">Борозда пропахана </w:t>
            </w:r>
            <w:proofErr w:type="gramStart"/>
            <w:r w:rsidRPr="008D78BD">
              <w:rPr>
                <w:sz w:val="28"/>
                <w:szCs w:val="28"/>
              </w:rPr>
              <w:t>глубже</w:t>
            </w:r>
            <w:proofErr w:type="gramEnd"/>
            <w:r w:rsidRPr="008D78BD">
              <w:rPr>
                <w:sz w:val="28"/>
                <w:szCs w:val="28"/>
              </w:rPr>
              <w:t xml:space="preserve"> чем на 4см по сравнению с заданной глубиной вспашки</w:t>
            </w:r>
          </w:p>
        </w:tc>
        <w:tc>
          <w:tcPr>
            <w:tcW w:w="3600" w:type="dxa"/>
          </w:tcPr>
          <w:p w:rsidR="00BF6912" w:rsidRPr="008D78BD" w:rsidRDefault="00BF6912" w:rsidP="000C550B">
            <w:pPr>
              <w:ind w:hanging="42"/>
              <w:jc w:val="center"/>
              <w:rPr>
                <w:sz w:val="28"/>
                <w:szCs w:val="28"/>
              </w:rPr>
            </w:pPr>
            <w:r w:rsidRPr="008D78BD">
              <w:rPr>
                <w:sz w:val="28"/>
                <w:szCs w:val="28"/>
              </w:rPr>
              <w:t>2</w:t>
            </w:r>
          </w:p>
        </w:tc>
      </w:tr>
    </w:tbl>
    <w:p w:rsidR="00BF6912" w:rsidRPr="008D78BD" w:rsidRDefault="00BF6912" w:rsidP="00BF6912">
      <w:pPr>
        <w:ind w:firstLine="900"/>
        <w:jc w:val="both"/>
        <w:rPr>
          <w:sz w:val="28"/>
          <w:szCs w:val="28"/>
        </w:rPr>
      </w:pP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Глубину развальной борозды замеряют с помощью деревянной рейки, которую укладывают на поверхность пашни поперек борозды, а затем линейкой измеряют расстояние от рейки до дна борозды. При этом необходимо делать поправку на </w:t>
      </w:r>
      <w:proofErr w:type="spellStart"/>
      <w:r w:rsidRPr="008D78BD">
        <w:rPr>
          <w:sz w:val="28"/>
          <w:szCs w:val="28"/>
        </w:rPr>
        <w:t>вспушенность</w:t>
      </w:r>
      <w:proofErr w:type="spellEnd"/>
      <w:r w:rsidRPr="008D78BD">
        <w:rPr>
          <w:sz w:val="28"/>
          <w:szCs w:val="28"/>
        </w:rPr>
        <w:t xml:space="preserve"> почвы. Размер поправки определяется непосредственно на делянке путем замера высоты стенки крайней левой борозды (истинная глубина вспашки) и толщины вспаханного слоя. Разность между этими величинами и будет поправкой на </w:t>
      </w:r>
      <w:proofErr w:type="spellStart"/>
      <w:r w:rsidRPr="008D78BD">
        <w:rPr>
          <w:sz w:val="28"/>
          <w:szCs w:val="28"/>
        </w:rPr>
        <w:t>вспушенность</w:t>
      </w:r>
      <w:proofErr w:type="spellEnd"/>
      <w:r w:rsidRPr="008D78BD">
        <w:rPr>
          <w:sz w:val="28"/>
          <w:szCs w:val="28"/>
        </w:rPr>
        <w:t>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Соблюдение боковых границ пахоты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Левая борозда должна быть прямой и проходить не далее 10см от границы участка; стенки и дно борозды должны быть ровными без осыпей и </w:t>
      </w:r>
    </w:p>
    <w:p w:rsidR="00BF6912" w:rsidRPr="008D78BD" w:rsidRDefault="00BF6912" w:rsidP="00BF6912">
      <w:pPr>
        <w:spacing w:line="276" w:lineRule="auto"/>
        <w:jc w:val="both"/>
        <w:rPr>
          <w:sz w:val="28"/>
          <w:szCs w:val="28"/>
        </w:rPr>
      </w:pPr>
      <w:proofErr w:type="spellStart"/>
      <w:r w:rsidRPr="008D78BD">
        <w:rPr>
          <w:sz w:val="28"/>
          <w:szCs w:val="28"/>
        </w:rPr>
        <w:t>выщерблений</w:t>
      </w:r>
      <w:proofErr w:type="spellEnd"/>
      <w:r w:rsidRPr="008D78BD">
        <w:rPr>
          <w:sz w:val="28"/>
          <w:szCs w:val="28"/>
        </w:rPr>
        <w:t>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Правая граница пахоты также должна быть прямой и проходить не далее 30см от границы участка.  Выезд за боковые границы участка запрещается.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Оценка снижается (до 10 балов) в следующем порядке: на 1 балл, если стенки борозды имеют рваный обрез или </w:t>
      </w:r>
      <w:proofErr w:type="spellStart"/>
      <w:r w:rsidRPr="008D78BD">
        <w:rPr>
          <w:sz w:val="28"/>
          <w:szCs w:val="28"/>
        </w:rPr>
        <w:t>выщерблений</w:t>
      </w:r>
      <w:proofErr w:type="spellEnd"/>
      <w:r w:rsidRPr="008D78BD">
        <w:rPr>
          <w:sz w:val="28"/>
          <w:szCs w:val="28"/>
        </w:rPr>
        <w:t>; на 1 балл за каждые 10см отклонения границы пахоты сверх установленных пределов.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Если граница пахоты выходит за границу участка больше чем на 10см, участник соревнования штрафуется на 5 баллов. Если это нарушение допущено на обеих боковых границах участка, штраф увеличивается до10 баллов.</w:t>
      </w:r>
    </w:p>
    <w:p w:rsidR="00BF6912" w:rsidRPr="00FF11E5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Отклонения замеряют в точках наибольшего удаления линии вспашки от границы участка.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Соблюдение границ заглубления и подъема плуга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Заглубление и подъем плуга должны производиться на одном расстоянии от конца участка, чтобы от его границы была заданная глубина вспашки.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Оценка снижается от10 до 0 баллов </w:t>
      </w:r>
      <w:r>
        <w:rPr>
          <w:sz w:val="28"/>
          <w:szCs w:val="28"/>
        </w:rPr>
        <w:t xml:space="preserve">по </w:t>
      </w:r>
      <w:r w:rsidRPr="008D78BD">
        <w:rPr>
          <w:sz w:val="28"/>
          <w:szCs w:val="28"/>
        </w:rPr>
        <w:t>0,5 балла за каждый случай подъема или заглубления плуга, произведенного</w:t>
      </w:r>
      <w:r>
        <w:rPr>
          <w:sz w:val="28"/>
          <w:szCs w:val="28"/>
        </w:rPr>
        <w:t xml:space="preserve"> на 0,</w:t>
      </w:r>
      <w:r w:rsidRPr="008D78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м ближе или дальше от средней линии начала пахоты.</w:t>
      </w:r>
      <w:bookmarkStart w:id="0" w:name="_GoBack"/>
      <w:bookmarkEnd w:id="0"/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Число подъемов или заглублений плуга, допущенных сверх установленных</w:t>
      </w:r>
      <w:r>
        <w:rPr>
          <w:sz w:val="28"/>
          <w:szCs w:val="28"/>
        </w:rPr>
        <w:t xml:space="preserve"> ±</w:t>
      </w:r>
      <w:r w:rsidRPr="008D78BD">
        <w:rPr>
          <w:sz w:val="28"/>
          <w:szCs w:val="28"/>
        </w:rPr>
        <w:t>0,5, определяют в следующем порядке: визуально определяют среднюю линию начала и конца пахоты и подсчитывают проходы, в которых точки подъема или заглубления плуга удалены от средней линии более чем на 0,5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м</w:t>
      </w:r>
      <w:proofErr w:type="gramStart"/>
      <w:r w:rsidRPr="008D78BD">
        <w:rPr>
          <w:sz w:val="28"/>
          <w:szCs w:val="28"/>
        </w:rPr>
        <w:t>.Т</w:t>
      </w:r>
      <w:proofErr w:type="gramEnd"/>
      <w:r w:rsidRPr="008D78BD">
        <w:rPr>
          <w:sz w:val="28"/>
          <w:szCs w:val="28"/>
        </w:rPr>
        <w:t xml:space="preserve">акой подсчет производится с обоих концов участка. </w:t>
      </w:r>
    </w:p>
    <w:p w:rsidR="00BF6912" w:rsidRPr="00FF11E5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Точкой начала работы плуга считается место, где задний корпус начал входить в почву. При подъеме плуга концом его работы считается точка, где первый корпус закончил рыхлить почву.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b/>
          <w:sz w:val="28"/>
          <w:szCs w:val="28"/>
        </w:rPr>
        <w:t>Качество заделки послеуборочных остатков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После вспашки участка на поверхности пашни не должно быть видно послеуборочных остатков. Заделка послеуборочных остатков считается неудовлетворительной, если в стыках пластов четко просматривается рядки плохо заделанных остатков. Оценка снижается от 10 до 0 баллов пропорционально площади, на которой допущена плохая заделка стерни.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Прямолинейность вспашки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Вспашка считается прямолинейной, если искривление в направленности вспашки не превышает</w:t>
      </w:r>
      <w:r>
        <w:rPr>
          <w:sz w:val="28"/>
          <w:szCs w:val="28"/>
        </w:rPr>
        <w:t xml:space="preserve"> ±</w:t>
      </w:r>
      <w:r w:rsidRPr="008D78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см (искривления в прямолинейности вспашки умещаются в прямоугольник 100м*20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см).</w:t>
      </w:r>
    </w:p>
    <w:p w:rsidR="00BF6912" w:rsidRPr="00FF11E5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Оценка снижается на 0,5 балла за каждый проход агрегата, в котором допущено искривление в прямолинейности вспашки свыше указанных пределов.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Отчетливая форма гребней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Пласты должны плотно и ровно прилегать друг к другу, </w:t>
      </w:r>
      <w:proofErr w:type="gramStart"/>
      <w:r w:rsidRPr="008D78BD">
        <w:rPr>
          <w:sz w:val="28"/>
          <w:szCs w:val="28"/>
        </w:rPr>
        <w:t>гребни</w:t>
      </w:r>
      <w:proofErr w:type="gramEnd"/>
      <w:r w:rsidRPr="008D78BD">
        <w:rPr>
          <w:sz w:val="28"/>
          <w:szCs w:val="28"/>
        </w:rPr>
        <w:t xml:space="preserve"> и бороздки должны быть четко выражены, однородны по величине и форме и находиться на одинаковом расстоянии друг от друга.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Оценка снижается от 15 до 0 баллов в следующем порядке: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на 0,5 баллов за каждый проход агрегата, где допущено смазывание поверхности пашни на протяжении более 10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м (незаметно гребней и бороздок, поверхность пашни ровная, смазанная);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sz w:val="28"/>
          <w:szCs w:val="28"/>
        </w:rPr>
      </w:pPr>
      <w:r w:rsidRPr="008D78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на 0,5 балла за каждый случай образования высокого гребня или глубокой бороздки. Оценка снижается за гребни и бороздки, высота или глубина которых отличается от соседних больше чем на 10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см и протяженность этого нарушения более 10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см.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Выравненность поверхности пашни</w:t>
      </w:r>
    </w:p>
    <w:p w:rsidR="00BF6912" w:rsidRPr="008D78BD" w:rsidRDefault="00BF6912" w:rsidP="00BF6912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8D78BD">
        <w:rPr>
          <w:sz w:val="28"/>
          <w:szCs w:val="28"/>
        </w:rPr>
        <w:t>Поверхность пашни должна быть без западин и повышений. Оценка снижается от 5 до 0 баллов –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по 1 баллу за каждый проход, плоскость поверхности которого более чем на 5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см не совпадает с плоскостью поверхности соседнего прохода агрегата на протяжении более 10</w:t>
      </w:r>
      <w:r>
        <w:rPr>
          <w:sz w:val="28"/>
          <w:szCs w:val="28"/>
        </w:rPr>
        <w:t xml:space="preserve"> </w:t>
      </w:r>
      <w:r w:rsidRPr="008D78BD">
        <w:rPr>
          <w:sz w:val="28"/>
          <w:szCs w:val="28"/>
        </w:rPr>
        <w:t>м.</w:t>
      </w:r>
    </w:p>
    <w:p w:rsidR="00BF6912" w:rsidRDefault="00BF691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912" w:rsidRPr="008D78BD" w:rsidRDefault="00BF691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492" w:rsidRPr="008D78BD" w:rsidRDefault="006E0492" w:rsidP="000922A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Критерии оценки Модуля 4</w:t>
      </w:r>
    </w:p>
    <w:p w:rsidR="006E0492" w:rsidRPr="008D78BD" w:rsidRDefault="006E0492" w:rsidP="000922A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«Фигурное вождение трактора»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0492" w:rsidRPr="000922A7" w:rsidRDefault="006E0492" w:rsidP="008D78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78BD">
        <w:rPr>
          <w:rFonts w:ascii="Times New Roman" w:hAnsi="Times New Roman"/>
          <w:b/>
          <w:sz w:val="28"/>
          <w:szCs w:val="28"/>
        </w:rPr>
        <w:t>Оценочные показатели качества выполнения задания.</w:t>
      </w:r>
    </w:p>
    <w:p w:rsidR="006E0492" w:rsidRPr="008D78BD" w:rsidRDefault="006E0492" w:rsidP="008D78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Предельная величина общей оценки качества выполнения задания – 20 баллов, она распределяется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1"/>
      </w:tblGrid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78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78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 xml:space="preserve">Максимальная оценка </w:t>
            </w:r>
          </w:p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</w:tr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«Змейка»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«Бокс» (въезд в бокс задним ходом)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«Восьмерка»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«Габаритный дворик» (разворот в ограниченном пространстве)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492" w:rsidRPr="008D78BD" w:rsidTr="008D78BD">
        <w:tc>
          <w:tcPr>
            <w:tcW w:w="959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6E0492" w:rsidRPr="008D78BD" w:rsidRDefault="006E0492" w:rsidP="008D7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«Параллельная парковка»</w:t>
            </w:r>
          </w:p>
        </w:tc>
        <w:tc>
          <w:tcPr>
            <w:tcW w:w="3191" w:type="dxa"/>
          </w:tcPr>
          <w:p w:rsidR="006E0492" w:rsidRPr="008D78BD" w:rsidRDefault="006E0492" w:rsidP="006A7A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E0492" w:rsidRPr="008D78BD" w:rsidRDefault="006E0492" w:rsidP="008D78BD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Время выполнения этапа 15 минут.</w:t>
      </w:r>
    </w:p>
    <w:p w:rsidR="006E0492" w:rsidRPr="008D78BD" w:rsidRDefault="000922A7" w:rsidP="000922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Методические указания:</w:t>
      </w:r>
    </w:p>
    <w:p w:rsidR="006E0492" w:rsidRPr="008D78BD" w:rsidRDefault="006E0492" w:rsidP="008D78BD">
      <w:pPr>
        <w:spacing w:line="276" w:lineRule="auto"/>
        <w:jc w:val="both"/>
        <w:rPr>
          <w:sz w:val="28"/>
          <w:szCs w:val="28"/>
        </w:rPr>
      </w:pPr>
      <w:r w:rsidRPr="008D78BD">
        <w:rPr>
          <w:b/>
          <w:sz w:val="28"/>
          <w:szCs w:val="28"/>
        </w:rPr>
        <w:t>1. Последовательность выполнения задания</w:t>
      </w:r>
      <w:r w:rsidRPr="008D78BD">
        <w:rPr>
          <w:sz w:val="28"/>
          <w:szCs w:val="28"/>
        </w:rPr>
        <w:t>:</w:t>
      </w:r>
    </w:p>
    <w:p w:rsidR="006E0492" w:rsidRPr="008D78BD" w:rsidRDefault="006E0492" w:rsidP="008D78BD">
      <w:pPr>
        <w:spacing w:line="276" w:lineRule="auto"/>
        <w:jc w:val="both"/>
        <w:rPr>
          <w:sz w:val="28"/>
          <w:szCs w:val="28"/>
        </w:rPr>
      </w:pPr>
      <w:r w:rsidRPr="008D78BD">
        <w:rPr>
          <w:sz w:val="28"/>
          <w:szCs w:val="28"/>
        </w:rPr>
        <w:t xml:space="preserve">Участник начинает движение от линии «Старт», объезжая первую стойку левой стороной трактора. Выполнив упражнение «Змейка», участник останавливается перед </w:t>
      </w:r>
      <w:proofErr w:type="gramStart"/>
      <w:r w:rsidRPr="008D78BD">
        <w:rPr>
          <w:sz w:val="28"/>
          <w:szCs w:val="28"/>
        </w:rPr>
        <w:t>стоп-линией</w:t>
      </w:r>
      <w:proofErr w:type="gramEnd"/>
      <w:r w:rsidRPr="008D78BD">
        <w:rPr>
          <w:sz w:val="28"/>
          <w:szCs w:val="28"/>
        </w:rPr>
        <w:t xml:space="preserve"> № </w:t>
      </w:r>
      <w:r w:rsidRPr="008D78BD">
        <w:rPr>
          <w:sz w:val="28"/>
          <w:szCs w:val="28"/>
          <w:lang w:val="en-US"/>
        </w:rPr>
        <w:t>I</w:t>
      </w:r>
      <w:r w:rsidRPr="008D78BD">
        <w:rPr>
          <w:sz w:val="28"/>
          <w:szCs w:val="28"/>
        </w:rPr>
        <w:t xml:space="preserve">. От </w:t>
      </w:r>
      <w:proofErr w:type="gramStart"/>
      <w:r w:rsidRPr="008D78BD">
        <w:rPr>
          <w:sz w:val="28"/>
          <w:szCs w:val="28"/>
        </w:rPr>
        <w:t>стоп-линии</w:t>
      </w:r>
      <w:proofErr w:type="gramEnd"/>
      <w:r w:rsidRPr="008D78BD">
        <w:rPr>
          <w:sz w:val="28"/>
          <w:szCs w:val="28"/>
        </w:rPr>
        <w:t xml:space="preserve"> № </w:t>
      </w:r>
      <w:r w:rsidRPr="008D78BD">
        <w:rPr>
          <w:sz w:val="28"/>
          <w:szCs w:val="28"/>
          <w:lang w:val="en-US"/>
        </w:rPr>
        <w:t>I</w:t>
      </w:r>
      <w:r w:rsidRPr="008D78BD">
        <w:rPr>
          <w:sz w:val="28"/>
          <w:szCs w:val="28"/>
        </w:rPr>
        <w:t xml:space="preserve">. участник задним ходом заезжает в «Бокс». Выезжая из бокса, участник останавливается перед </w:t>
      </w:r>
      <w:proofErr w:type="gramStart"/>
      <w:r w:rsidRPr="008D78BD">
        <w:rPr>
          <w:sz w:val="28"/>
          <w:szCs w:val="28"/>
        </w:rPr>
        <w:t>стоп-линией</w:t>
      </w:r>
      <w:proofErr w:type="gramEnd"/>
      <w:r w:rsidRPr="008D78BD">
        <w:rPr>
          <w:sz w:val="28"/>
          <w:szCs w:val="28"/>
        </w:rPr>
        <w:t xml:space="preserve"> № </w:t>
      </w:r>
      <w:r w:rsidRPr="008D78BD">
        <w:rPr>
          <w:sz w:val="28"/>
          <w:szCs w:val="28"/>
          <w:lang w:val="en-US"/>
        </w:rPr>
        <w:t>I</w:t>
      </w:r>
      <w:r w:rsidRPr="008D78BD">
        <w:rPr>
          <w:sz w:val="28"/>
          <w:szCs w:val="28"/>
        </w:rPr>
        <w:t xml:space="preserve">. Участник выполняет упражнение «Восьмерка», заезжая в разрыв (а), и по «Восьмерке» проезжает 2 круга, на втором круге выезжая в разрыв (б), продолжая движение к </w:t>
      </w:r>
      <w:proofErr w:type="gramStart"/>
      <w:r w:rsidRPr="008D78BD">
        <w:rPr>
          <w:sz w:val="28"/>
          <w:szCs w:val="28"/>
        </w:rPr>
        <w:t>стоп-линии</w:t>
      </w:r>
      <w:proofErr w:type="gramEnd"/>
      <w:r w:rsidRPr="008D78BD">
        <w:rPr>
          <w:sz w:val="28"/>
          <w:szCs w:val="28"/>
        </w:rPr>
        <w:t xml:space="preserve"> </w:t>
      </w:r>
      <w:r w:rsidRPr="008D78BD">
        <w:rPr>
          <w:sz w:val="28"/>
          <w:szCs w:val="28"/>
          <w:lang w:val="en-US"/>
        </w:rPr>
        <w:t>II</w:t>
      </w:r>
      <w:r w:rsidRPr="008D78BD">
        <w:rPr>
          <w:sz w:val="28"/>
          <w:szCs w:val="28"/>
        </w:rPr>
        <w:t xml:space="preserve">. Начинает движение от </w:t>
      </w:r>
      <w:proofErr w:type="gramStart"/>
      <w:r w:rsidRPr="008D78BD">
        <w:rPr>
          <w:sz w:val="28"/>
          <w:szCs w:val="28"/>
        </w:rPr>
        <w:t>стоп-линии</w:t>
      </w:r>
      <w:proofErr w:type="gramEnd"/>
      <w:r w:rsidRPr="008D78BD">
        <w:rPr>
          <w:sz w:val="28"/>
          <w:szCs w:val="28"/>
        </w:rPr>
        <w:t xml:space="preserve"> </w:t>
      </w:r>
      <w:r w:rsidRPr="008D78BD">
        <w:rPr>
          <w:sz w:val="28"/>
          <w:szCs w:val="28"/>
          <w:lang w:val="en-US"/>
        </w:rPr>
        <w:t>II</w:t>
      </w:r>
      <w:r w:rsidRPr="008D78BD">
        <w:rPr>
          <w:sz w:val="28"/>
          <w:szCs w:val="28"/>
        </w:rPr>
        <w:t xml:space="preserve">, въезжая в «Габаритный дворик», выполняет упражнение и останавливается у стоп-линии </w:t>
      </w:r>
      <w:r w:rsidRPr="008D78BD">
        <w:rPr>
          <w:sz w:val="28"/>
          <w:szCs w:val="28"/>
          <w:lang w:val="en-US"/>
        </w:rPr>
        <w:t>III</w:t>
      </w:r>
      <w:r w:rsidRPr="008D78BD">
        <w:rPr>
          <w:sz w:val="28"/>
          <w:szCs w:val="28"/>
        </w:rPr>
        <w:t xml:space="preserve">. Участник, начиная движение от </w:t>
      </w:r>
      <w:proofErr w:type="gramStart"/>
      <w:r w:rsidRPr="008D78BD">
        <w:rPr>
          <w:sz w:val="28"/>
          <w:szCs w:val="28"/>
        </w:rPr>
        <w:t>стоп-линии</w:t>
      </w:r>
      <w:proofErr w:type="gramEnd"/>
      <w:r w:rsidRPr="008D78BD">
        <w:rPr>
          <w:sz w:val="28"/>
          <w:szCs w:val="28"/>
        </w:rPr>
        <w:t xml:space="preserve"> </w:t>
      </w:r>
      <w:r w:rsidRPr="008D78BD">
        <w:rPr>
          <w:sz w:val="28"/>
          <w:szCs w:val="28"/>
          <w:lang w:val="en-US"/>
        </w:rPr>
        <w:t>III</w:t>
      </w:r>
      <w:r w:rsidRPr="008D78BD">
        <w:rPr>
          <w:sz w:val="28"/>
          <w:szCs w:val="28"/>
        </w:rPr>
        <w:t xml:space="preserve">, подъезжает к стоп-линии </w:t>
      </w:r>
      <w:r w:rsidRPr="008D78BD">
        <w:rPr>
          <w:sz w:val="28"/>
          <w:szCs w:val="28"/>
          <w:lang w:val="en-US"/>
        </w:rPr>
        <w:t>IV</w:t>
      </w:r>
      <w:r w:rsidRPr="008D78BD">
        <w:rPr>
          <w:sz w:val="28"/>
          <w:szCs w:val="28"/>
        </w:rPr>
        <w:t xml:space="preserve">, и от стоп-линии </w:t>
      </w:r>
      <w:r w:rsidRPr="008D78BD">
        <w:rPr>
          <w:sz w:val="28"/>
          <w:szCs w:val="28"/>
          <w:lang w:val="en-US"/>
        </w:rPr>
        <w:t>IV</w:t>
      </w:r>
      <w:r w:rsidRPr="008D78BD">
        <w:rPr>
          <w:sz w:val="28"/>
          <w:szCs w:val="28"/>
        </w:rPr>
        <w:t xml:space="preserve"> двигается задним ходом, выполняя упражнение «Параллельная парковка». Выполнив упражнение «Параллельная парковка» участник подъезжает к финишу задним ходом, согласно схеме.</w:t>
      </w:r>
    </w:p>
    <w:p w:rsidR="006E0492" w:rsidRPr="008D78BD" w:rsidRDefault="006E0492" w:rsidP="008D78BD">
      <w:pPr>
        <w:spacing w:line="276" w:lineRule="auto"/>
        <w:jc w:val="both"/>
        <w:rPr>
          <w:b/>
          <w:sz w:val="28"/>
          <w:szCs w:val="28"/>
        </w:rPr>
      </w:pPr>
      <w:r w:rsidRPr="008D78BD">
        <w:rPr>
          <w:b/>
          <w:sz w:val="28"/>
          <w:szCs w:val="28"/>
        </w:rPr>
        <w:t>2. Соблюдение правил техники безопасности: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Выполнение требований по безопасному вождению.</w:t>
      </w:r>
    </w:p>
    <w:p w:rsidR="006E0492" w:rsidRPr="008D78BD" w:rsidRDefault="006E0492" w:rsidP="008D78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8BD">
        <w:rPr>
          <w:rFonts w:ascii="Times New Roman" w:hAnsi="Times New Roman"/>
          <w:sz w:val="28"/>
          <w:szCs w:val="28"/>
        </w:rPr>
        <w:t>За серьёзные нарушения техники безопасности конкурсант может быть снят с этапа.</w:t>
      </w:r>
    </w:p>
    <w:p w:rsidR="006A7ABE" w:rsidRPr="006A7ABE" w:rsidRDefault="006A7ABE" w:rsidP="006A7ABE">
      <w:pPr>
        <w:jc w:val="both"/>
        <w:rPr>
          <w:sz w:val="28"/>
          <w:szCs w:val="28"/>
        </w:rPr>
      </w:pPr>
    </w:p>
    <w:p w:rsidR="00082C06" w:rsidRPr="008D78BD" w:rsidRDefault="00082C06" w:rsidP="008D78BD">
      <w:pPr>
        <w:jc w:val="both"/>
        <w:rPr>
          <w:sz w:val="28"/>
          <w:szCs w:val="28"/>
        </w:rPr>
      </w:pPr>
    </w:p>
    <w:sectPr w:rsidR="00082C06" w:rsidRPr="008D78BD" w:rsidSect="008D7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82C06"/>
    <w:rsid w:val="00082C06"/>
    <w:rsid w:val="000922A7"/>
    <w:rsid w:val="000D301C"/>
    <w:rsid w:val="00242827"/>
    <w:rsid w:val="0029021E"/>
    <w:rsid w:val="004F77A6"/>
    <w:rsid w:val="006A7ABE"/>
    <w:rsid w:val="006E0492"/>
    <w:rsid w:val="008D78BD"/>
    <w:rsid w:val="00BF6912"/>
    <w:rsid w:val="00CB1280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6"/>
    <w:rPr>
      <w:sz w:val="24"/>
      <w:szCs w:val="24"/>
    </w:rPr>
  </w:style>
  <w:style w:type="paragraph" w:styleId="1">
    <w:name w:val="heading 1"/>
    <w:basedOn w:val="a"/>
    <w:next w:val="a"/>
    <w:qFormat/>
    <w:rsid w:val="00082C06"/>
    <w:pPr>
      <w:keepNext/>
      <w:spacing w:line="360" w:lineRule="auto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492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E0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6E04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7909-B6EE-4CA6-9FC3-31991DE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Тракторы и авто</cp:lastModifiedBy>
  <cp:revision>2</cp:revision>
  <dcterms:created xsi:type="dcterms:W3CDTF">2017-03-30T04:33:00Z</dcterms:created>
  <dcterms:modified xsi:type="dcterms:W3CDTF">2017-03-30T04:33:00Z</dcterms:modified>
</cp:coreProperties>
</file>