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33" w:rsidRPr="007135B6" w:rsidRDefault="00E07933" w:rsidP="00713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 xml:space="preserve">предоставлен </w:t>
      </w:r>
      <w:hyperlink r:id="rId4" w:history="1">
        <w:r w:rsidRPr="007135B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7135B6">
        <w:rPr>
          <w:rFonts w:ascii="Times New Roman" w:hAnsi="Times New Roman" w:cs="Times New Roman"/>
          <w:sz w:val="28"/>
          <w:szCs w:val="28"/>
        </w:rPr>
        <w:br/>
      </w:r>
      <w:bookmarkStart w:id="0" w:name="Par1"/>
      <w:bookmarkEnd w:id="0"/>
      <w:r w:rsidRPr="007135B6">
        <w:rPr>
          <w:rFonts w:ascii="Times New Roman" w:hAnsi="Times New Roman" w:cs="Times New Roman"/>
          <w:sz w:val="28"/>
          <w:szCs w:val="28"/>
        </w:rPr>
        <w:t>Зарегистрировано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в Минюсте России 1 сентября 2014 г. N 33916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от 18 августа 2014 г. N 1018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ВЫСШЕГО ОБРАЗОВАНИЯ ПО НАПРАВЛЕНИЮ ПОДГОТОВКИ 35.06.04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ТЕХНОЛОГИИ, СРЕДСТВА МЕХАНИЗАЦИИ И </w:t>
      </w:r>
      <w:proofErr w:type="gramStart"/>
      <w:r w:rsidRPr="007135B6">
        <w:rPr>
          <w:rFonts w:ascii="Times New Roman" w:hAnsi="Times New Roman" w:cs="Times New Roman"/>
          <w:b/>
          <w:bCs/>
          <w:sz w:val="28"/>
          <w:szCs w:val="28"/>
        </w:rPr>
        <w:t>ЭНЕРГЕТИЧЕСКОЕ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ОБОРУДОВАНИЕ В СЕЛЬСКОМ, ЛЕСНОМ И РЫБНОМ ХОЗЯЙСТВЕ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(УРОВЕНЬ ПОДГОТОВКИ КАДРОВ ВЫСШЕЙ КВАЛИФИКАЦИИ)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135B6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5.2.41</w:t>
        </w:r>
      </w:hyperlink>
      <w:r w:rsidRPr="007135B6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582;N 27, ст. 3776), и </w:t>
      </w:r>
      <w:hyperlink r:id="rId6" w:history="1">
        <w:r w:rsidRPr="007135B6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7135B6">
        <w:rPr>
          <w:rFonts w:ascii="Times New Roman" w:hAnsi="Times New Roman" w:cs="Times New Roman"/>
          <w:sz w:val="28"/>
          <w:szCs w:val="28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государственный образовательный </w:t>
      </w:r>
      <w:hyperlink w:anchor="Par33" w:history="1">
        <w:r w:rsidRPr="007135B6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7135B6">
        <w:rPr>
          <w:rFonts w:ascii="Times New Roman" w:hAnsi="Times New Roman" w:cs="Times New Roman"/>
          <w:sz w:val="28"/>
          <w:szCs w:val="28"/>
        </w:rPr>
        <w:t xml:space="preserve"> высшего образования по направлению подготовки 35.06.04 Технологии, средства механизации и энергетическое оборудование в сельском, лесном и рыбном хозяйстве (уровень подготовки кадров высшей квалификации).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Министр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Д.В.ЛИВАНОВ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</w:p>
    <w:p w:rsidR="007135B6" w:rsidRDefault="00713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5B6" w:rsidRDefault="00713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5B6" w:rsidRDefault="00713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55" w:rsidRDefault="0052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55" w:rsidRDefault="0052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55" w:rsidRDefault="0052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55" w:rsidRDefault="0052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55" w:rsidRDefault="0052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55" w:rsidRDefault="0052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55" w:rsidRDefault="0052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55" w:rsidRPr="007135B6" w:rsidRDefault="0052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от 18 августа 2014 г. N 1018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7135B6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УРОВЕНЬ ВЫСШЕГО ОБРАЗОВАНИЯ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ПОДГОТОВКА КАДРОВ ВЫСШЕЙ КВАЛИФИКАЦИИ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 xml:space="preserve">35.06.04 ТЕХНОЛОГИИ, СРЕДСТВА МЕХАНИЗАЦИИ И </w:t>
      </w:r>
      <w:proofErr w:type="gramStart"/>
      <w:r w:rsidRPr="007135B6">
        <w:rPr>
          <w:rFonts w:ascii="Times New Roman" w:hAnsi="Times New Roman" w:cs="Times New Roman"/>
          <w:b/>
          <w:bCs/>
          <w:sz w:val="28"/>
          <w:szCs w:val="28"/>
        </w:rPr>
        <w:t>ЭНЕРГЕТИЧЕСКОЕ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B6">
        <w:rPr>
          <w:rFonts w:ascii="Times New Roman" w:hAnsi="Times New Roman" w:cs="Times New Roman"/>
          <w:b/>
          <w:bCs/>
          <w:sz w:val="28"/>
          <w:szCs w:val="28"/>
        </w:rPr>
        <w:t>ОБОРУДОВАНИЕ В СЕЛЬСКОМ, ЛЕСНОМ И РЫБНОМ ХОЗЯЙСТВЕ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3"/>
      <w:bookmarkEnd w:id="3"/>
      <w:r w:rsidRPr="007135B6">
        <w:rPr>
          <w:rFonts w:ascii="Times New Roman" w:hAnsi="Times New Roman" w:cs="Times New Roman"/>
          <w:b/>
          <w:sz w:val="28"/>
          <w:szCs w:val="28"/>
        </w:rPr>
        <w:t>I. ОБЛАСТЬ ПРИМЕНЕНИЯ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B6">
        <w:rPr>
          <w:rFonts w:ascii="Times New Roman" w:hAnsi="Times New Roman" w:cs="Times New Roman"/>
          <w:sz w:val="28"/>
          <w:szCs w:val="28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35.06.04 Технологии, средства механизации и энергетическое оборудование в сельском, лесном и рыбном хозяйстве (далее соответственно - программа аспирантуры, направление подготовки).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7"/>
      <w:bookmarkEnd w:id="4"/>
      <w:r w:rsidRPr="007135B6">
        <w:rPr>
          <w:rFonts w:ascii="Times New Roman" w:hAnsi="Times New Roman" w:cs="Times New Roman"/>
          <w:b/>
          <w:sz w:val="28"/>
          <w:szCs w:val="28"/>
        </w:rPr>
        <w:t>II. ИСПОЛЬЗУЕМЫЕ СОКРАЩЕНИЯ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В настоящем федеральном государственном образовательном стандарте используются следующие сокращения: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- высшее образование;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УК - универсальные компетенции;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ОПК - общепрофессиональные компетенции;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ПК - профессиональные компетенции;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высшего образования;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сетевая форма - сетевая форма реализации образовательных программ.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7"/>
      <w:bookmarkEnd w:id="5"/>
      <w:r w:rsidRPr="007135B6">
        <w:rPr>
          <w:rFonts w:ascii="Times New Roman" w:hAnsi="Times New Roman" w:cs="Times New Roman"/>
          <w:b/>
          <w:sz w:val="28"/>
          <w:szCs w:val="28"/>
        </w:rPr>
        <w:t>III. ХАРАКТЕРИСТИКА НАПРАВЛЕНИЯ ПОДГОТОВКИ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Объем программы аспирантуры составляет 180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</w:t>
      </w:r>
      <w:r w:rsidRPr="007135B6">
        <w:rPr>
          <w:rFonts w:ascii="Times New Roman" w:hAnsi="Times New Roman" w:cs="Times New Roman"/>
          <w:sz w:val="28"/>
          <w:szCs w:val="28"/>
        </w:rPr>
        <w:lastRenderedPageBreak/>
        <w:t>ускоренном обучении.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3.3. Срок получения образования по программе аспирантуры: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индивидуальному плану не может составлять более 75 з.е. за один учебный год.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3.5. Реализация программы аспирантуры возможна с использованием сетевой формы.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71"/>
      <w:bookmarkEnd w:id="6"/>
      <w:r w:rsidRPr="007135B6">
        <w:rPr>
          <w:rFonts w:ascii="Times New Roman" w:hAnsi="Times New Roman" w:cs="Times New Roman"/>
          <w:b/>
          <w:sz w:val="28"/>
          <w:szCs w:val="28"/>
        </w:rPr>
        <w:t>IV. ХАРАКТЕРИСТИКА ПРОФЕССИОНАЛЬНОЙ ДЕЯТЕЛЬНОСТИ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B6">
        <w:rPr>
          <w:rFonts w:ascii="Times New Roman" w:hAnsi="Times New Roman" w:cs="Times New Roman"/>
          <w:b/>
          <w:sz w:val="28"/>
          <w:szCs w:val="28"/>
        </w:rPr>
        <w:t>ВЫПУСКНИКОВ, ОСВОИВШИХ ПРОГРАММУ АСПИРАНТУРЫ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4.1. Область профессиональной деятельности выпускников, освоивших программу аспирантуры, включает: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B6">
        <w:rPr>
          <w:rFonts w:ascii="Times New Roman" w:hAnsi="Times New Roman" w:cs="Times New Roman"/>
          <w:sz w:val="28"/>
          <w:szCs w:val="28"/>
        </w:rPr>
        <w:t>исследование и разработку требований, технологий, машин, орудий, рабочих органов и оборудования, материалов, систем качества производства, хранения, переработки, добычи, утилизации отходов и подготовки к реализации продукции в различных отраслях сельского, рыбного и лесного (лесопромышленного и лесозаготовительного) хозяйств;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исследование и моделирование с целью оптимизации в производственной эксплуатации технических систем в различных отраслях сельского, рыбного и лесного хозяйств;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обоснование параметров, режимов, методов испытаний и сертификаций сложных технических систем, машин, орудий, оборудования для производства, хранения, переработки, добычи, утилизации отходов, технического сервиса и подготовки к реализации продукции в различных отраслях сельского, рыбного и лесного хозяйств;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lastRenderedPageBreak/>
        <w:t>исследование и разработку технологий, технических средств и технологических материалов для технического сервиса технологического оборудования, применения нанотехнологий в сельском, лесном и рыбном хозяйстве;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исследование и разработку энерготехнологий, технических средств, энергетического оборудования, систем энергообеспечения и энергосбережения, возобновляемых источников энергии в сельском, лесном и рыбном хозяйстве и сельских территорий;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решение комплексных задач в области промышленного рыболовства, направленных на обеспечение рационального использования водных биоресурсов естественных водоемов;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исследование распределения и поведения объектов лова, технических средств поиска запасов промысловых гидробионтов и методов их применения, техники и технологии лова гидробионтов;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экономическое обоснование промысла гидробионтов;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организацию и ведение промысла, разработки орудий лова и технических средств поиска запасов промысловых гидробионтов;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испытание и рыбоводно-технологическая оценка систем и конструкций оборудования для рыбного хозяйства и аквакультуры, технических средств аквакультуры;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преподавательскую деятельность в образовательных организациях высшего образования.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4.2. Объектами профессиональной деятельности выпускников, освоивших программу аспирантуры, являются: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сложные системы, их подсистемы и элементы в отраслях сельского, рыбного и лесного хозяйств: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B6">
        <w:rPr>
          <w:rFonts w:ascii="Times New Roman" w:hAnsi="Times New Roman" w:cs="Times New Roman"/>
          <w:sz w:val="28"/>
          <w:szCs w:val="28"/>
        </w:rPr>
        <w:t>производственные и технологические процессы; мобильные, энергетические, стационарные машины, устройства, аппараты, технические средства, орудия и их рабочие органы, оборудование для производства, хранения, переработки, добычи, технического сервиса, утилизации отходов;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педагогические методы и средства доведения актуальной информации до обучающихся с целью эффективного усвоения новых знаний, приобретения навыков, опыта и компетенций.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4.3. Виды профессиональной деятельности, к которым готовятся выпускники, освоившие программу аспирантуры: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в области технологии, механизации, энергетики в сельском, рыбном и лесном хозяйстве;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95"/>
      <w:bookmarkEnd w:id="7"/>
      <w:r w:rsidRPr="007135B6">
        <w:rPr>
          <w:rFonts w:ascii="Times New Roman" w:hAnsi="Times New Roman" w:cs="Times New Roman"/>
          <w:b/>
          <w:sz w:val="28"/>
          <w:szCs w:val="28"/>
        </w:rPr>
        <w:t>V. ТРЕБОВАНИЯ К РЕЗУЛЬТАТАМ ОСВОЕНИЯ ПРОГРАММЫ АСПИРАНТУРЫ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5.1. В результате освоения программы аспирантуры у выпускника должны быть сформированы: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общепрофессиональные компетенции, определяемые направлением подготовки;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5.2. Выпускник, освоивший программу аспирантуры, должен обладать следующими универсальными компетенциями: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B6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способностью планировать и проводить эксперименты, обрабатывать и анализировать их результаты (ОПК-1);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способностью подготавливать научно-технические отчеты, а также публикации по результатам выполнения исследований (ОПК-2);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готовностью докладывать и аргументированно защищать результаты выполненной научной работы (ОПК-3);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(ОПК-4).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135B6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135B6">
        <w:rPr>
          <w:rFonts w:ascii="Times New Roman" w:hAnsi="Times New Roman" w:cs="Times New Roman"/>
          <w:sz w:val="16"/>
          <w:szCs w:val="16"/>
        </w:rPr>
        <w:t>&lt;1&gt;</w:t>
      </w:r>
      <w:hyperlink r:id="rId7" w:history="1">
        <w:r w:rsidRPr="007135B6">
          <w:rPr>
            <w:rFonts w:ascii="Times New Roman" w:hAnsi="Times New Roman" w:cs="Times New Roman"/>
            <w:color w:val="0000FF"/>
            <w:sz w:val="16"/>
            <w:szCs w:val="16"/>
          </w:rPr>
          <w:t>Подпункт 5.2.73(3)</w:t>
        </w:r>
      </w:hyperlink>
      <w:r w:rsidRPr="007135B6">
        <w:rPr>
          <w:rFonts w:ascii="Times New Roman" w:hAnsi="Times New Roman" w:cs="Times New Roman"/>
          <w:sz w:val="16"/>
          <w:szCs w:val="16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582;N 27, ст. 3776).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18"/>
      <w:bookmarkEnd w:id="8"/>
      <w:r w:rsidRPr="007135B6">
        <w:rPr>
          <w:rFonts w:ascii="Times New Roman" w:hAnsi="Times New Roman" w:cs="Times New Roman"/>
          <w:b/>
          <w:sz w:val="28"/>
          <w:szCs w:val="28"/>
        </w:rPr>
        <w:t>VI. ТРЕБОВАНИЯ К СТРУКТУРЕ ПРОГРАММЫ АСПИРАНТУРЫ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lastRenderedPageBreak/>
        <w:t>6.2. Программа аспирантуры состоит из следующих блоков: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Блок 2 "Практики", который в полном объеме относится к вариативной части программы.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Блок 3 "Научно-исследовательская работа", который в полном объеме относится к вариативной части программы.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Блок 4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27"/>
      <w:bookmarkEnd w:id="9"/>
      <w:r w:rsidRPr="007135B6">
        <w:rPr>
          <w:rFonts w:ascii="Times New Roman" w:hAnsi="Times New Roman" w:cs="Times New Roman"/>
          <w:sz w:val="28"/>
          <w:szCs w:val="28"/>
        </w:rPr>
        <w:t>Структура программы аспирантуры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57"/>
        <w:gridCol w:w="1871"/>
      </w:tblGrid>
      <w:tr w:rsidR="00E07933" w:rsidRPr="007135B6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Объем (в з.е.)</w:t>
            </w:r>
          </w:p>
        </w:tc>
      </w:tr>
      <w:tr w:rsidR="00E07933" w:rsidRPr="007135B6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Блок 1 "Дисциплины (модули)"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7933" w:rsidRPr="007135B6" w:rsidTr="00523655">
        <w:trPr>
          <w:trHeight w:val="136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7933" w:rsidRPr="007135B6" w:rsidTr="00523655">
        <w:trPr>
          <w:trHeight w:val="342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33" w:rsidRPr="007135B6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07933" w:rsidRPr="007135B6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Блок 2 "Практики"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33" w:rsidRPr="007135B6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33" w:rsidRPr="007135B6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Блок 3 "Научно-исследовательская работа"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E07933" w:rsidRPr="007135B6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33" w:rsidRPr="007135B6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Блок 4 "Государственная итоговая аттестация"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7933" w:rsidRPr="007135B6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33" w:rsidRPr="007135B6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Объем программы аспирантуры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933" w:rsidRPr="007135B6" w:rsidRDefault="00E0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E07933" w:rsidRPr="00523655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>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</w:t>
      </w:r>
      <w:r w:rsidRPr="007135B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&lt;1&gt;.</w:t>
      </w:r>
    </w:p>
    <w:p w:rsidR="00E07933" w:rsidRPr="00645CE3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CE3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07933" w:rsidRPr="00645CE3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CE3">
        <w:rPr>
          <w:rFonts w:ascii="Times New Roman" w:hAnsi="Times New Roman" w:cs="Times New Roman"/>
          <w:sz w:val="16"/>
          <w:szCs w:val="16"/>
        </w:rPr>
        <w:t>&lt;1&gt;</w:t>
      </w:r>
      <w:hyperlink r:id="rId8" w:history="1">
        <w:r w:rsidRPr="00645CE3">
          <w:rPr>
            <w:rFonts w:ascii="Times New Roman" w:hAnsi="Times New Roman" w:cs="Times New Roman"/>
            <w:color w:val="0000FF"/>
            <w:sz w:val="16"/>
            <w:szCs w:val="16"/>
          </w:rPr>
          <w:t>Пункт 3</w:t>
        </w:r>
      </w:hyperlink>
      <w:r w:rsidRPr="00645CE3">
        <w:rPr>
          <w:rFonts w:ascii="Times New Roman" w:hAnsi="Times New Roman" w:cs="Times New Roman"/>
          <w:sz w:val="16"/>
          <w:szCs w:val="16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Педагогическая практика является обязательной.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Способы проведения практики: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стационарная;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выездная.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Практика может проводиться в структурных подразделениях организации.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экзамена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645CE3" w:rsidRDefault="00E0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72"/>
      <w:bookmarkEnd w:id="10"/>
      <w:r w:rsidRPr="00645CE3">
        <w:rPr>
          <w:rFonts w:ascii="Times New Roman" w:hAnsi="Times New Roman" w:cs="Times New Roman"/>
          <w:b/>
          <w:sz w:val="28"/>
          <w:szCs w:val="28"/>
        </w:rPr>
        <w:t>VII. ТРЕБОВАНИЯ К УСЛОВИЯМ РЕАЛИЗАЦИИ ПРОГРАММЫ АСПИРАНТУРЫ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74"/>
      <w:bookmarkEnd w:id="11"/>
      <w:r w:rsidRPr="007135B6">
        <w:rPr>
          <w:rFonts w:ascii="Times New Roman" w:hAnsi="Times New Roman" w:cs="Times New Roman"/>
          <w:sz w:val="28"/>
          <w:szCs w:val="28"/>
        </w:rPr>
        <w:t>7.1. Общесистемные требования к реализации программы аспирантуры.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7.1.1.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>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организации должна обеспечивать: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07933" w:rsidRPr="00645CE3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CE3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07933" w:rsidRPr="00645CE3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5CE3">
        <w:rPr>
          <w:rFonts w:ascii="Times New Roman" w:hAnsi="Times New Roman" w:cs="Times New Roman"/>
          <w:sz w:val="16"/>
          <w:szCs w:val="16"/>
        </w:rPr>
        <w:t xml:space="preserve">&lt;1&gt; Федеральный </w:t>
      </w:r>
      <w:hyperlink r:id="rId9" w:history="1">
        <w:r w:rsidRPr="00645CE3">
          <w:rPr>
            <w:rFonts w:ascii="Times New Roman" w:hAnsi="Times New Roman" w:cs="Times New Roman"/>
            <w:color w:val="0000FF"/>
            <w:sz w:val="16"/>
            <w:szCs w:val="16"/>
          </w:rPr>
          <w:t>закон</w:t>
        </w:r>
      </w:hyperlink>
      <w:r w:rsidRPr="00645CE3">
        <w:rPr>
          <w:rFonts w:ascii="Times New Roman" w:hAnsi="Times New Roman" w:cs="Times New Roman"/>
          <w:sz w:val="16"/>
          <w:szCs w:val="16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1658;N 23, ст. 2870; N 27, ст. 3479; N 52, ст. 6961; N 52, ст. 6963), Федеральный </w:t>
      </w:r>
      <w:hyperlink r:id="rId10" w:history="1">
        <w:r w:rsidRPr="00645CE3">
          <w:rPr>
            <w:rFonts w:ascii="Times New Roman" w:hAnsi="Times New Roman" w:cs="Times New Roman"/>
            <w:color w:val="0000FF"/>
            <w:sz w:val="16"/>
            <w:szCs w:val="16"/>
          </w:rPr>
          <w:t>закон</w:t>
        </w:r>
      </w:hyperlink>
      <w:r w:rsidRPr="00645CE3">
        <w:rPr>
          <w:rFonts w:ascii="Times New Roman" w:hAnsi="Times New Roman" w:cs="Times New Roman"/>
          <w:sz w:val="16"/>
          <w:szCs w:val="16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3407;N 31, ст. 4173; N 31, ст. 4196; N 49, ст. 6409; 2011, N 23, ст. 3263; N 31, ст. 4701; 2013, N 14, ст. 1651; N 30, ст. 4038; N 51, ст. 6683).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7.1.5.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1" w:history="1">
        <w:r w:rsidRPr="007135B6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Pr="007135B6">
        <w:rPr>
          <w:rFonts w:ascii="Times New Roman" w:hAnsi="Times New Roman" w:cs="Times New Roman"/>
          <w:sz w:val="28"/>
          <w:szCs w:val="28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20237), и профессиональным стандартам (при наличии).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7.1.7.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12" w:history="1">
        <w:r w:rsidRPr="007135B6">
          <w:rPr>
            <w:rFonts w:ascii="Times New Roman" w:hAnsi="Times New Roman" w:cs="Times New Roman"/>
            <w:color w:val="0000FF"/>
            <w:sz w:val="28"/>
            <w:szCs w:val="28"/>
          </w:rPr>
          <w:t>пункту 12</w:t>
        </w:r>
      </w:hyperlink>
      <w:r w:rsidRPr="007135B6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</w:t>
      </w:r>
      <w:r w:rsidRPr="007135B6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2013, N 40, ст. 5074).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7.1.8.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E07933" w:rsidRPr="00645CE3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CE3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07933" w:rsidRPr="00645CE3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CE3">
        <w:rPr>
          <w:rFonts w:ascii="Times New Roman" w:hAnsi="Times New Roman" w:cs="Times New Roman"/>
          <w:sz w:val="16"/>
          <w:szCs w:val="16"/>
        </w:rPr>
        <w:t>&lt;1&gt;</w:t>
      </w:r>
      <w:hyperlink r:id="rId13" w:history="1">
        <w:r w:rsidRPr="00645CE3">
          <w:rPr>
            <w:rFonts w:ascii="Times New Roman" w:hAnsi="Times New Roman" w:cs="Times New Roman"/>
            <w:color w:val="0000FF"/>
            <w:sz w:val="16"/>
            <w:szCs w:val="16"/>
          </w:rPr>
          <w:t>Пункт 4</w:t>
        </w:r>
      </w:hyperlink>
      <w:r w:rsidRPr="00645CE3">
        <w:rPr>
          <w:rFonts w:ascii="Times New Roman" w:hAnsi="Times New Roman" w:cs="Times New Roman"/>
          <w:sz w:val="16"/>
          <w:szCs w:val="16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96"/>
      <w:bookmarkEnd w:id="12"/>
      <w:r w:rsidRPr="007135B6">
        <w:rPr>
          <w:rFonts w:ascii="Times New Roman" w:hAnsi="Times New Roman" w:cs="Times New Roman"/>
          <w:sz w:val="28"/>
          <w:szCs w:val="28"/>
        </w:rPr>
        <w:t>7.2. Требования к кадровым условиям реализации программы аспирантуры.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7.2.2.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7.2.3.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7135B6">
        <w:rPr>
          <w:rFonts w:ascii="Times New Roman" w:hAnsi="Times New Roman" w:cs="Times New Roman"/>
          <w:sz w:val="28"/>
          <w:szCs w:val="28"/>
        </w:rPr>
        <w:t>7.3. Требования к материально-техническому и учебно-методическому обеспечению программы аспирантуры.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</w:t>
      </w:r>
      <w:r w:rsidRPr="007135B6">
        <w:rPr>
          <w:rFonts w:ascii="Times New Roman" w:hAnsi="Times New Roman" w:cs="Times New Roman"/>
          <w:sz w:val="28"/>
          <w:szCs w:val="28"/>
        </w:rPr>
        <w:lastRenderedPageBreak/>
        <w:t>обеспечением доступа в электронную информационно-образовательную среду организации.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осваивать умения и навыки, предусмотренные профессиональной деятельностью.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7.3.4.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2"/>
      <w:bookmarkEnd w:id="14"/>
      <w:r w:rsidRPr="007135B6">
        <w:rPr>
          <w:rFonts w:ascii="Times New Roman" w:hAnsi="Times New Roman" w:cs="Times New Roman"/>
          <w:sz w:val="28"/>
          <w:szCs w:val="28"/>
        </w:rPr>
        <w:t>7.4. Требования к финансовому обеспечению программы аспирантуры.</w:t>
      </w:r>
    </w:p>
    <w:p w:rsidR="00E07933" w:rsidRPr="007135B6" w:rsidRDefault="00E0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B6">
        <w:rPr>
          <w:rFonts w:ascii="Times New Roman" w:hAnsi="Times New Roman" w:cs="Times New Roman"/>
          <w:sz w:val="28"/>
          <w:szCs w:val="28"/>
        </w:rPr>
        <w:t xml:space="preserve">7.4.1. </w:t>
      </w:r>
      <w:proofErr w:type="gramStart"/>
      <w:r w:rsidRPr="007135B6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 w:rsidRPr="007135B6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135B6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7135B6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07933" w:rsidRPr="007135B6" w:rsidRDefault="00E079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08" w:rsidRPr="007135B6" w:rsidRDefault="00200E08">
      <w:pPr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sectPr w:rsidR="00200E08" w:rsidRPr="007135B6" w:rsidSect="007135B6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7933"/>
    <w:rsid w:val="00200E08"/>
    <w:rsid w:val="00523655"/>
    <w:rsid w:val="00645CE3"/>
    <w:rsid w:val="007135B6"/>
    <w:rsid w:val="00E07933"/>
    <w:rsid w:val="00E4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1F27B22E94B704B939AE541DBED8E0C97E917AD5DDA4062A137C5120CC5A0711AC7F07C1F37AAN2k9J" TargetMode="External"/><Relationship Id="rId13" Type="http://schemas.openxmlformats.org/officeDocument/2006/relationships/hyperlink" Target="consultantplus://offline/ref=F741F27B22E94B704B939AE541DBED8E0C94EF15AF57DA4062A137C5120CC5A0711AC7F07C1F37A8N2k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41F27B22E94B704B939AE541DBED8E0C97EA12AD56DA4062A137C5120CC5A0711AC7F07C1F35A9N2k9J" TargetMode="External"/><Relationship Id="rId12" Type="http://schemas.openxmlformats.org/officeDocument/2006/relationships/hyperlink" Target="consultantplus://offline/ref=F741F27B22E94B704B939AE541DBED8E0C97E917AD5DDA4062A137C5120CC5A0711AC7F07C1F37ACN2kBJ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1F27B22E94B704B939AE541DBED8E0C97E716A958DA4062A137C5120CC5A0711AC7F07C1F37ADN2kBJ" TargetMode="External"/><Relationship Id="rId11" Type="http://schemas.openxmlformats.org/officeDocument/2006/relationships/hyperlink" Target="consultantplus://offline/ref=F741F27B22E94B704B939AE541DBED8E0C90ED14A859DA4062A137C5120CC5A0711AC7F07C1F37A8N2k9J" TargetMode="External"/><Relationship Id="rId5" Type="http://schemas.openxmlformats.org/officeDocument/2006/relationships/hyperlink" Target="consultantplus://offline/ref=F741F27B22E94B704B939AE541DBED8E0C97EA12AD56DA4062A137C5120CC5A0711AC7F07C1F37AFN2k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41F27B22E94B704B939AE541DBED8E0C97EC19AF5BDA4062A137C512N0k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41F27B22E94B704B939AE541DBED8E0C97EA19AE5EDA4062A137C512N0kCJ" TargetMode="External"/><Relationship Id="rId14" Type="http://schemas.openxmlformats.org/officeDocument/2006/relationships/hyperlink" Target="consultantplus://offline/ref=F741F27B22E94B704B939AE541DBED8E0C94ED11A95FDA4062A137C5120CC5A0711AC7F07C1F37A8N2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Cli-135a</dc:creator>
  <cp:lastModifiedBy>Елена</cp:lastModifiedBy>
  <cp:revision>3</cp:revision>
  <dcterms:created xsi:type="dcterms:W3CDTF">2014-10-06T09:36:00Z</dcterms:created>
  <dcterms:modified xsi:type="dcterms:W3CDTF">2014-10-06T10:23:00Z</dcterms:modified>
</cp:coreProperties>
</file>