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B" w:rsidRPr="00CC6AA2" w:rsidRDefault="00CB021B" w:rsidP="00CB021B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Вступает в силу с 30.10.2015</w:t>
      </w:r>
      <w:r w:rsidRPr="00CC6AA2">
        <w:rPr>
          <w:rFonts w:ascii="Times New Roman" w:hAnsi="Times New Roman" w:cs="Times New Roman"/>
          <w:sz w:val="24"/>
          <w:szCs w:val="24"/>
        </w:rPr>
        <w:br/>
      </w:r>
    </w:p>
    <w:p w:rsidR="00CB021B" w:rsidRPr="00CC6AA2" w:rsidRDefault="00CB021B" w:rsidP="00CB02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Зарегистрировано в Минюсте России 15 октября 2015 г. N 39322</w:t>
      </w:r>
    </w:p>
    <w:p w:rsidR="00CB021B" w:rsidRPr="00CC6AA2" w:rsidRDefault="00CB021B" w:rsidP="00CB021B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ПРИКАЗ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от 23 июля 2015 г. N 749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О ПОРЯДКЕ ЗАМЕЩЕНИЯ ДОЛЖНОСТЕЙ ПЕДАГОГИЧЕСКИХ РАБОТНИКОВ,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AA2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C6AA2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332</w:t>
        </w:r>
      </w:hyperlink>
      <w:r w:rsidRPr="00CC6AA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>N 31, ст. 4325; N 47, ст. 6399; N 50, от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 xml:space="preserve">N 14, ст. 2022; N 24, ст. 3379) и </w:t>
      </w:r>
      <w:hyperlink r:id="rId5" w:history="1">
        <w:r w:rsidRPr="00CC6AA2">
          <w:rPr>
            <w:rFonts w:ascii="Times New Roman" w:hAnsi="Times New Roman" w:cs="Times New Roman"/>
            <w:color w:val="0000FF"/>
            <w:sz w:val="24"/>
            <w:szCs w:val="24"/>
          </w:rPr>
          <w:t>пунктом 5.2.64</w:t>
        </w:r>
      </w:hyperlink>
      <w:r w:rsidRPr="00CC6AA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CC6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4"/>
          <w:szCs w:val="24"/>
        </w:rPr>
        <w:t>N 6, ст. 582; N 27, ст. 3776; официальный интернет-портал правовой информации http://www.pravo.gov.ru, 22 июня 2015 г.), приказываю:</w:t>
      </w:r>
      <w:proofErr w:type="gramEnd"/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0" w:history="1">
        <w:r w:rsidRPr="00CC6AA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C6AA2">
        <w:rPr>
          <w:rFonts w:ascii="Times New Roman" w:hAnsi="Times New Roman" w:cs="Times New Roman"/>
          <w:sz w:val="24"/>
          <w:szCs w:val="24"/>
        </w:rP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Министр</w:t>
      </w: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Д.В.ЛИВАНОВ</w:t>
      </w: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Приложение</w:t>
      </w: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Утверждено</w:t>
      </w: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CB021B" w:rsidRPr="00CC6AA2" w:rsidRDefault="00CB021B" w:rsidP="00CB02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AA2">
        <w:rPr>
          <w:rFonts w:ascii="Times New Roman" w:hAnsi="Times New Roman" w:cs="Times New Roman"/>
          <w:sz w:val="24"/>
          <w:szCs w:val="24"/>
        </w:rPr>
        <w:t>от 23 июля 2015 г. N 749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CB021B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О ПОРЯДКЕ ЗАМЕЩЕНИЯ ДОЛЖНОСТЕЙ ПЕДАГОГИЧЕСКИХ РАБОТНИКОВ,</w:t>
      </w:r>
    </w:p>
    <w:p w:rsidR="00CB021B" w:rsidRPr="00CC6AA2" w:rsidRDefault="00CB021B" w:rsidP="00CB02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AA2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CC6AA2">
        <w:rPr>
          <w:rFonts w:ascii="Times New Roman" w:hAnsi="Times New Roman" w:cs="Times New Roman"/>
          <w:sz w:val="28"/>
          <w:szCs w:val="28"/>
        </w:rPr>
        <w:t xml:space="preserve"> К ПРОФЕССОРСКО-ПРЕПОДАВАТЕЛЬСКОМУ СОСТАВУ</w:t>
      </w:r>
    </w:p>
    <w:p w:rsidR="00CB021B" w:rsidRPr="00CC6AA2" w:rsidRDefault="00CB021B" w:rsidP="00CB0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6AA2">
        <w:rPr>
          <w:rFonts w:ascii="Times New Roman" w:hAnsi="Times New Roman" w:cs="Times New Roman"/>
          <w:sz w:val="28"/>
          <w:szCs w:val="28"/>
        </w:rPr>
        <w:t>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</w:t>
      </w:r>
      <w:proofErr w:type="gramEnd"/>
      <w:r w:rsidRPr="00CC6AA2">
        <w:rPr>
          <w:rFonts w:ascii="Times New Roman" w:hAnsi="Times New Roman" w:cs="Times New Roman"/>
          <w:sz w:val="28"/>
          <w:szCs w:val="28"/>
        </w:rPr>
        <w:t xml:space="preserve"> более пяти лет.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C6AA2">
        <w:rPr>
          <w:rFonts w:ascii="Times New Roman" w:hAnsi="Times New Roman" w:cs="Times New Roman"/>
          <w:sz w:val="28"/>
          <w:szCs w:val="28"/>
        </w:rPr>
        <w:t xml:space="preserve">Должности педагогических работников, отнесенные к профессорско-преподавательскому составу, указаны в </w:t>
      </w:r>
      <w:hyperlink r:id="rId6" w:history="1">
        <w:r w:rsidRPr="00CC6AA2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CC6AA2">
        <w:rPr>
          <w:rFonts w:ascii="Times New Roman" w:hAnsi="Times New Roman" w:cs="Times New Roman"/>
          <w:sz w:val="28"/>
          <w:szCs w:val="28"/>
        </w:rP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</w:t>
      </w:r>
      <w:proofErr w:type="gramEnd"/>
      <w:r w:rsidRPr="00CC6AA2">
        <w:rPr>
          <w:rFonts w:ascii="Times New Roman" w:hAnsi="Times New Roman" w:cs="Times New Roman"/>
          <w:sz w:val="28"/>
          <w:szCs w:val="28"/>
        </w:rPr>
        <w:t>).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AA2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C6AA2">
        <w:rPr>
          <w:rFonts w:ascii="Times New Roman" w:hAnsi="Times New Roman" w:cs="Times New Roman"/>
          <w:sz w:val="20"/>
        </w:rPr>
        <w:t xml:space="preserve">&lt;1&gt; </w:t>
      </w:r>
      <w:hyperlink r:id="rId7" w:history="1">
        <w:r w:rsidRPr="00CC6AA2">
          <w:rPr>
            <w:rFonts w:ascii="Times New Roman" w:hAnsi="Times New Roman" w:cs="Times New Roman"/>
            <w:color w:val="0000FF"/>
            <w:sz w:val="20"/>
          </w:rPr>
          <w:t>Часть вторая статьи 332</w:t>
        </w:r>
      </w:hyperlink>
      <w:r w:rsidRPr="00CC6AA2">
        <w:rPr>
          <w:rFonts w:ascii="Times New Roman" w:hAnsi="Times New Roman" w:cs="Times New Roman"/>
          <w:sz w:val="20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</w:t>
      </w:r>
      <w:proofErr w:type="gramEnd"/>
      <w:r w:rsidRPr="00CC6AA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0"/>
        </w:rPr>
        <w:t>2006, N 27, ст. 2878; N 41, ст. 4285;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CC6AA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0"/>
        </w:rPr>
        <w:t>2009, N 1, ст. 17, ст. 21; N 19, ст. 2270; N 29, ст. 3604; N 30, ст. 3732, ст. 3739; N 46, ст. 5419; N 48, ст. 5717; N 50, ст. 6146; 2010, N 31, ст. 4196; N 52, ст. 7002; 2011, N 1, ст. 49; N 25, ст. 3539;</w:t>
      </w:r>
      <w:proofErr w:type="gramEnd"/>
      <w:r w:rsidRPr="00CC6AA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0"/>
        </w:rPr>
        <w:t>N 27, ст. 3880; N 30, ст. 4586, ст. 4590, ст. 4591, ст. 4596; N 45, ст. 6333, ст. 6335; N 48, ст. 6730, ст. 6735; N 49, ст. 7015, ст. 7031; N 50, ст. 7359; N 52, ст. 7639; 2012, N 10, ст. 1164; N 14, ст. 1553; N 18, ст. 2127;</w:t>
      </w:r>
      <w:proofErr w:type="gramEnd"/>
      <w:r w:rsidRPr="00CC6AA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0"/>
        </w:rPr>
        <w:t>N 31, ст. 4325; N 47, ст. 6399; N 50, ст. 6954, ст. 6957, ст. 6959; N 53, ст. 7605; 2013, N 14, ст. 1666, ст. 1668; N 19, ст. 2322, ст. 2326, ст. 2329; N 23, ст. 2866, ст. 2883; N 27, ст. 3449, ст. 3454, ст. 3477; N 30, ст. 4037;</w:t>
      </w:r>
      <w:proofErr w:type="gramEnd"/>
      <w:r w:rsidRPr="00CC6AA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0"/>
        </w:rPr>
        <w:t>N 48, ст. 6165; N 52, ст. 6986; 2014, N 14, ст. 1542, ст. 1547, ст. 1548; N 23, ст. 2930; N 26, ст. 3405; N 30, ст. 4217; N 45, ст. 6143; N 48, ст. 6639; N 49, ст. 6918; N 52, ст. 7543, ст. 7554; 2015, N 1, ст. 10, ст. 42, ст. 72;</w:t>
      </w:r>
      <w:proofErr w:type="gramEnd"/>
      <w:r w:rsidRPr="00CC6AA2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CC6AA2">
        <w:rPr>
          <w:rFonts w:ascii="Times New Roman" w:hAnsi="Times New Roman" w:cs="Times New Roman"/>
          <w:sz w:val="20"/>
        </w:rPr>
        <w:t>N 14, ст. 2022; N 24, ст. 3379) (далее - Трудовой кодекс Российской Федерации).</w:t>
      </w:r>
      <w:proofErr w:type="gramEnd"/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AA2">
        <w:rPr>
          <w:rFonts w:ascii="Times New Roman" w:hAnsi="Times New Roman" w:cs="Times New Roman"/>
          <w:sz w:val="26"/>
          <w:szCs w:val="26"/>
        </w:rPr>
        <w:t xml:space="preserve"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</w:t>
      </w:r>
      <w:r w:rsidRPr="00CC6AA2">
        <w:rPr>
          <w:rFonts w:ascii="Times New Roman" w:hAnsi="Times New Roman" w:cs="Times New Roman"/>
          <w:sz w:val="26"/>
          <w:szCs w:val="26"/>
        </w:rPr>
        <w:lastRenderedPageBreak/>
        <w:t>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proofErr w:type="gramEnd"/>
      <w:r w:rsidRPr="00CC6AA2">
        <w:rPr>
          <w:rFonts w:ascii="Times New Roman" w:hAnsi="Times New Roman" w:cs="Times New Roman"/>
          <w:sz w:val="26"/>
          <w:szCs w:val="26"/>
        </w:rPr>
        <w:t xml:space="preserve"> законом сохраняется место работы, - до выхода этого работника на работу &lt;1&gt;.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6AA2">
        <w:rPr>
          <w:rFonts w:ascii="Times New Roman" w:hAnsi="Times New Roman" w:cs="Times New Roman"/>
          <w:sz w:val="20"/>
        </w:rPr>
        <w:t xml:space="preserve">&lt;1&gt; </w:t>
      </w:r>
      <w:hyperlink r:id="rId8" w:history="1">
        <w:r w:rsidRPr="00CC6AA2">
          <w:rPr>
            <w:rFonts w:ascii="Times New Roman" w:hAnsi="Times New Roman" w:cs="Times New Roman"/>
            <w:color w:val="0000FF"/>
            <w:sz w:val="20"/>
          </w:rPr>
          <w:t>Часть четвертая статьи 332</w:t>
        </w:r>
      </w:hyperlink>
      <w:r w:rsidRPr="00CC6AA2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4. Не проводится конкурс на замещение должностей декана факультета и заведующего кафедрой &lt;1&gt;.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6AA2">
        <w:rPr>
          <w:rFonts w:ascii="Times New Roman" w:hAnsi="Times New Roman" w:cs="Times New Roman"/>
          <w:sz w:val="20"/>
        </w:rPr>
        <w:t xml:space="preserve">&lt;1&gt; </w:t>
      </w:r>
      <w:hyperlink r:id="rId9" w:history="1">
        <w:r w:rsidRPr="00CC6AA2">
          <w:rPr>
            <w:rFonts w:ascii="Times New Roman" w:hAnsi="Times New Roman" w:cs="Times New Roman"/>
            <w:color w:val="0000FF"/>
            <w:sz w:val="20"/>
          </w:rPr>
          <w:t>Часть пятая статьи 332</w:t>
        </w:r>
      </w:hyperlink>
      <w:r w:rsidRPr="00CC6AA2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В объявлении о проведении конкурса на сайте организации указываются: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перечень должностей педагогических работников, на замещение которых объявляется конкурс;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квалификационные требования по должностям педагогических работников;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место (адрес) приема заявления для участия в конкурсе;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место и дата проведения конкурса.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 xml:space="preserve">В организации должны быть созданы условия для ознакомления всех </w:t>
      </w:r>
      <w:r w:rsidRPr="00CC6AA2">
        <w:rPr>
          <w:rFonts w:ascii="Times New Roman" w:hAnsi="Times New Roman" w:cs="Times New Roman"/>
          <w:sz w:val="26"/>
          <w:szCs w:val="26"/>
        </w:rPr>
        <w:lastRenderedPageBreak/>
        <w:t>работников с информацией о проведении конкурса.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Претендент не допускается к конкурсу в случае: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несоответствия представленных документов требованиям, предъявляемым по соответствующей должности;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непредставления установленных документов;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нарушения установленных сроков поступления заявления.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12. Коллегиальный орган управления вправе предложить претенденту провести пробные лекции или другие учебные занятия.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Неявка претендента не является препятствием для проведения конкурса.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 xml:space="preserve"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</w:t>
      </w:r>
      <w:proofErr w:type="gramStart"/>
      <w:r w:rsidRPr="00CC6AA2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CC6AA2">
        <w:rPr>
          <w:rFonts w:ascii="Times New Roman" w:hAnsi="Times New Roman" w:cs="Times New Roman"/>
          <w:sz w:val="26"/>
          <w:szCs w:val="26"/>
        </w:rPr>
        <w:t xml:space="preserve"> принявших участие в голосовании при кворуме не менее 2/3 списочного состава коллегиального органа управления.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C6AA2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CC6AA2">
        <w:rPr>
          <w:rFonts w:ascii="Times New Roman" w:hAnsi="Times New Roman" w:cs="Times New Roman"/>
          <w:sz w:val="26"/>
          <w:szCs w:val="26"/>
        </w:rP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16. С лицом, успешно прошедшим конкурс на замещение должности педагогического работника, заключается трудовой договор в порядке, определенном трудовым законодательством.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lastRenderedPageBreak/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6AA2">
        <w:rPr>
          <w:rFonts w:ascii="Times New Roman" w:hAnsi="Times New Roman" w:cs="Times New Roman"/>
          <w:sz w:val="20"/>
        </w:rPr>
        <w:t xml:space="preserve">&lt;1&gt; </w:t>
      </w:r>
      <w:hyperlink r:id="rId10" w:history="1">
        <w:r w:rsidRPr="00CC6AA2">
          <w:rPr>
            <w:rFonts w:ascii="Times New Roman" w:hAnsi="Times New Roman" w:cs="Times New Roman"/>
            <w:color w:val="0000FF"/>
            <w:sz w:val="20"/>
          </w:rPr>
          <w:t>Часть восьмая статьи 332</w:t>
        </w:r>
      </w:hyperlink>
      <w:r w:rsidRPr="00CC6AA2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6AA2">
        <w:rPr>
          <w:rFonts w:ascii="Times New Roman" w:hAnsi="Times New Roman" w:cs="Times New Roman"/>
          <w:sz w:val="26"/>
          <w:szCs w:val="26"/>
        </w:rPr>
        <w:t>При переводе на должность педагогического работника в результате избрания по конкурсу на соответствующую должность</w:t>
      </w:r>
      <w:proofErr w:type="gramEnd"/>
      <w:r w:rsidRPr="00CC6AA2">
        <w:rPr>
          <w:rFonts w:ascii="Times New Roman" w:hAnsi="Times New Roman" w:cs="Times New Roman"/>
          <w:sz w:val="26"/>
          <w:szCs w:val="26"/>
        </w:rPr>
        <w:t xml:space="preserve">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AA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C6AA2">
        <w:rPr>
          <w:rFonts w:ascii="Times New Roman" w:hAnsi="Times New Roman" w:cs="Times New Roman"/>
          <w:sz w:val="20"/>
        </w:rPr>
        <w:t xml:space="preserve">&lt;1&gt; </w:t>
      </w:r>
      <w:hyperlink r:id="rId11" w:history="1">
        <w:r w:rsidRPr="00CC6AA2">
          <w:rPr>
            <w:rFonts w:ascii="Times New Roman" w:hAnsi="Times New Roman" w:cs="Times New Roman"/>
            <w:color w:val="0000FF"/>
            <w:sz w:val="20"/>
          </w:rPr>
          <w:t>Часть девятая статьи 332</w:t>
        </w:r>
      </w:hyperlink>
      <w:r w:rsidRPr="00CC6AA2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CC6AA2">
        <w:rPr>
          <w:rFonts w:ascii="Times New Roman" w:hAnsi="Times New Roman" w:cs="Times New Roman"/>
          <w:sz w:val="26"/>
          <w:szCs w:val="26"/>
        </w:rPr>
        <w:t>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  <w:proofErr w:type="gramEnd"/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AA2">
        <w:rPr>
          <w:rFonts w:ascii="Times New Roman" w:hAnsi="Times New Roman" w:cs="Times New Roman"/>
          <w:sz w:val="26"/>
          <w:szCs w:val="26"/>
        </w:rPr>
        <w:t>18. Должность педагогического работника объявляется вакантной, если в течение тридцати календарных дней с</w:t>
      </w:r>
      <w:bookmarkStart w:id="1" w:name="_GoBack"/>
      <w:bookmarkEnd w:id="1"/>
      <w:r w:rsidRPr="00CC6AA2">
        <w:rPr>
          <w:rFonts w:ascii="Times New Roman" w:hAnsi="Times New Roman" w:cs="Times New Roman"/>
          <w:sz w:val="26"/>
          <w:szCs w:val="26"/>
        </w:rPr>
        <w:t>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B021B" w:rsidRPr="00CC6AA2" w:rsidRDefault="00CB021B" w:rsidP="00CB021B">
      <w:pPr>
        <w:rPr>
          <w:rFonts w:ascii="Times New Roman" w:hAnsi="Times New Roman" w:cs="Times New Roman"/>
          <w:sz w:val="28"/>
          <w:szCs w:val="28"/>
        </w:rPr>
      </w:pPr>
    </w:p>
    <w:p w:rsidR="00575597" w:rsidRDefault="00575597"/>
    <w:sectPr w:rsidR="00575597" w:rsidSect="007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1B"/>
    <w:rsid w:val="00575597"/>
    <w:rsid w:val="00CB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85521DC48FD4C13B0DE257C1C7265FB1D28A0C49407y2d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F4675190830035F2DCEABB5E09B6985521DC48FD4C13B0DE257C1C7265FB1D28A0C49407y2d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DCEABB5E09B6985826D94AFE4C13B0DE257C1C7265FB1D28A0C795062D70y7d6G" TargetMode="External"/><Relationship Id="rId11" Type="http://schemas.openxmlformats.org/officeDocument/2006/relationships/hyperlink" Target="consultantplus://offline/ref=A347F4675190830035F2DCEABB5E09B6985521DC48FD4C13B0DE257C1C7265FB1D28A0C49404y2dDG" TargetMode="External"/><Relationship Id="rId5" Type="http://schemas.openxmlformats.org/officeDocument/2006/relationships/hyperlink" Target="consultantplus://offline/ref=A347F4675190830035F2DCEABB5E09B6985527D848F64C13B0DE257C1C7265FB1D28A0C795062F70y7d1G" TargetMode="External"/><Relationship Id="rId10" Type="http://schemas.openxmlformats.org/officeDocument/2006/relationships/hyperlink" Target="consultantplus://offline/ref=A347F4675190830035F2DCEABB5E09B6985521DC48FD4C13B0DE257C1C7265FB1D28A0C49407y2d4G" TargetMode="External"/><Relationship Id="rId4" Type="http://schemas.openxmlformats.org/officeDocument/2006/relationships/hyperlink" Target="consultantplus://offline/ref=A347F4675190830035F2DCEABB5E09B6985521DC48FD4C13B0DE257C1C7265FB1D28A0C49407y2dAG" TargetMode="External"/><Relationship Id="rId9" Type="http://schemas.openxmlformats.org/officeDocument/2006/relationships/hyperlink" Target="consultantplus://offline/ref=A347F4675190830035F2DCEABB5E09B6985521DC48FD4C13B0DE257C1C7265FB1D28A0C49407y2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2151</Words>
  <Characters>12267</Characters>
  <Application>Microsoft Office Word</Application>
  <DocSecurity>0</DocSecurity>
  <Lines>102</Lines>
  <Paragraphs>28</Paragraphs>
  <ScaleCrop>false</ScaleCrop>
  <Company>UralSOFT</Company>
  <LinksUpToDate>false</LinksUpToDate>
  <CharactersWithSpaces>14390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1</cp:revision>
  <dcterms:created xsi:type="dcterms:W3CDTF">2016-04-07T10:49:00Z</dcterms:created>
  <dcterms:modified xsi:type="dcterms:W3CDTF">2016-04-07T10:54:00Z</dcterms:modified>
</cp:coreProperties>
</file>