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EB" w:rsidRDefault="0054331A" w:rsidP="0054331A">
      <w:pPr>
        <w:spacing w:after="0" w:line="240" w:lineRule="auto"/>
        <w:ind w:right="71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31A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</w:t>
      </w:r>
      <w:r w:rsidR="009A7EEB">
        <w:rPr>
          <w:rFonts w:ascii="Times New Roman" w:eastAsia="Times New Roman" w:hAnsi="Times New Roman" w:cs="Times New Roman"/>
          <w:color w:val="000000"/>
          <w:sz w:val="28"/>
          <w:szCs w:val="28"/>
        </w:rPr>
        <w:t>, науки и молодёжной политики</w:t>
      </w:r>
    </w:p>
    <w:p w:rsidR="0054331A" w:rsidRPr="0054331A" w:rsidRDefault="0054331A" w:rsidP="0054331A">
      <w:pPr>
        <w:spacing w:after="0" w:line="240" w:lineRule="auto"/>
        <w:ind w:right="71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31A">
        <w:rPr>
          <w:rFonts w:ascii="Times New Roman" w:eastAsia="Times New Roman" w:hAnsi="Times New Roman" w:cs="Times New Roman"/>
          <w:color w:val="000000"/>
          <w:sz w:val="28"/>
          <w:szCs w:val="28"/>
        </w:rPr>
        <w:t>Нижегородской области</w:t>
      </w:r>
    </w:p>
    <w:p w:rsidR="0054331A" w:rsidRPr="0054331A" w:rsidRDefault="0054331A" w:rsidP="0054331A">
      <w:pPr>
        <w:spacing w:after="0" w:line="240" w:lineRule="auto"/>
        <w:ind w:right="71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31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бюджетное образовательное учреждение</w:t>
      </w:r>
    </w:p>
    <w:p w:rsidR="0054331A" w:rsidRPr="0054331A" w:rsidRDefault="0054331A" w:rsidP="0054331A">
      <w:pPr>
        <w:spacing w:after="0" w:line="240" w:lineRule="auto"/>
        <w:ind w:right="71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31A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высшего образования</w:t>
      </w:r>
    </w:p>
    <w:p w:rsidR="0054331A" w:rsidRPr="0054331A" w:rsidRDefault="0054331A" w:rsidP="0054331A">
      <w:pPr>
        <w:spacing w:after="0" w:line="240" w:lineRule="auto"/>
        <w:ind w:left="-426" w:right="7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33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«Нижегородский государственный инженерно-экономический университет»</w:t>
      </w:r>
    </w:p>
    <w:p w:rsidR="0054331A" w:rsidRPr="0054331A" w:rsidRDefault="0054331A" w:rsidP="0054331A">
      <w:pPr>
        <w:spacing w:after="0" w:line="240" w:lineRule="auto"/>
        <w:ind w:left="-426" w:right="71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31A">
        <w:rPr>
          <w:rFonts w:ascii="Times New Roman" w:eastAsia="Times New Roman" w:hAnsi="Times New Roman" w:cs="Times New Roman"/>
          <w:color w:val="000000"/>
          <w:sz w:val="28"/>
          <w:szCs w:val="28"/>
        </w:rPr>
        <w:t>(ГБОУ ВО НГИЭУ)</w:t>
      </w:r>
    </w:p>
    <w:p w:rsidR="0054331A" w:rsidRPr="0054331A" w:rsidRDefault="0054331A" w:rsidP="0054331A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31A" w:rsidRPr="0054331A" w:rsidRDefault="0054331A" w:rsidP="0054331A">
      <w:pPr>
        <w:spacing w:after="0" w:line="240" w:lineRule="auto"/>
        <w:ind w:right="7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31A" w:rsidRPr="0054331A" w:rsidRDefault="0054331A" w:rsidP="0054331A">
      <w:pPr>
        <w:spacing w:after="0" w:line="240" w:lineRule="auto"/>
        <w:ind w:right="7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31A" w:rsidRPr="0054331A" w:rsidRDefault="0054331A" w:rsidP="0054331A">
      <w:pPr>
        <w:spacing w:after="11" w:line="268" w:lineRule="auto"/>
        <w:ind w:left="1239" w:right="-2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4331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УТВЕРЖДАЮ:</w:t>
      </w:r>
    </w:p>
    <w:p w:rsidR="0054331A" w:rsidRPr="0054331A" w:rsidRDefault="0054331A" w:rsidP="0054331A">
      <w:pPr>
        <w:spacing w:after="11" w:line="268" w:lineRule="auto"/>
        <w:ind w:left="1239" w:right="-2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4331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Председатель экзаменационной комиссии</w:t>
      </w:r>
    </w:p>
    <w:p w:rsidR="0054331A" w:rsidRPr="0054331A" w:rsidRDefault="0054331A" w:rsidP="0054331A">
      <w:pPr>
        <w:spacing w:after="11" w:line="268" w:lineRule="auto"/>
        <w:ind w:left="1239" w:right="-2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4331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_____________________________</w:t>
      </w:r>
    </w:p>
    <w:p w:rsidR="0054331A" w:rsidRPr="0054331A" w:rsidRDefault="0054331A" w:rsidP="0054331A">
      <w:pPr>
        <w:spacing w:after="11" w:line="268" w:lineRule="auto"/>
        <w:ind w:left="5245"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US"/>
        </w:rPr>
      </w:pPr>
      <w:r w:rsidRPr="005433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US"/>
        </w:rPr>
        <w:t>(ф.и.о.)</w:t>
      </w:r>
    </w:p>
    <w:p w:rsidR="0054331A" w:rsidRPr="0054331A" w:rsidRDefault="0054331A" w:rsidP="0054331A">
      <w:pPr>
        <w:pBdr>
          <w:bottom w:val="single" w:sz="12" w:space="1" w:color="auto"/>
        </w:pBdr>
        <w:spacing w:after="11" w:line="268" w:lineRule="auto"/>
        <w:ind w:left="5245"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54331A" w:rsidRPr="0054331A" w:rsidRDefault="0054331A" w:rsidP="0054331A">
      <w:pPr>
        <w:spacing w:after="11" w:line="268" w:lineRule="auto"/>
        <w:ind w:left="5245"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US"/>
        </w:rPr>
      </w:pPr>
      <w:r w:rsidRPr="005433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US"/>
        </w:rPr>
        <w:t>(подпись)</w:t>
      </w:r>
    </w:p>
    <w:p w:rsidR="0054331A" w:rsidRDefault="0054331A" w:rsidP="0054331A">
      <w:pPr>
        <w:spacing w:after="0" w:line="240" w:lineRule="auto"/>
        <w:ind w:right="7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34669" w:rsidRPr="0054331A" w:rsidRDefault="00F34669" w:rsidP="0054331A">
      <w:pPr>
        <w:spacing w:after="0" w:line="240" w:lineRule="auto"/>
        <w:ind w:right="7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31A" w:rsidRPr="0054331A" w:rsidRDefault="0054331A" w:rsidP="0054331A">
      <w:pPr>
        <w:spacing w:after="0" w:line="240" w:lineRule="auto"/>
        <w:ind w:right="7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31A" w:rsidRPr="0054331A" w:rsidRDefault="0054331A" w:rsidP="0054331A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31A" w:rsidRPr="0054331A" w:rsidRDefault="0054331A" w:rsidP="0054331A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31A" w:rsidRPr="0054331A" w:rsidRDefault="0054331A" w:rsidP="0054331A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31A" w:rsidRPr="0054331A" w:rsidRDefault="0054331A" w:rsidP="0054331A">
      <w:pPr>
        <w:spacing w:after="0" w:line="240" w:lineRule="auto"/>
        <w:ind w:right="7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33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ПРОГРАММА ВСТУПИТЕЛЬНОГО ИСПЫТАНИЯ </w:t>
      </w:r>
    </w:p>
    <w:p w:rsidR="0054331A" w:rsidRPr="0054331A" w:rsidRDefault="0054331A" w:rsidP="0054331A">
      <w:pPr>
        <w:spacing w:after="0" w:line="240" w:lineRule="auto"/>
        <w:ind w:right="7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33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ДИСЦИПЛИНЕ </w:t>
      </w:r>
    </w:p>
    <w:p w:rsidR="0054331A" w:rsidRPr="0054331A" w:rsidRDefault="0054331A" w:rsidP="0054331A">
      <w:pPr>
        <w:spacing w:after="0" w:line="240" w:lineRule="auto"/>
        <w:ind w:right="71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3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РУССКИЙ ЯЗЫК</w:t>
      </w:r>
      <w:r w:rsidRPr="005433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54331A" w:rsidRPr="0054331A" w:rsidRDefault="0054331A" w:rsidP="0054331A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31A" w:rsidRPr="0054331A" w:rsidRDefault="0054331A" w:rsidP="0054331A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31A" w:rsidRPr="0054331A" w:rsidRDefault="0054331A" w:rsidP="0054331A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31A" w:rsidRPr="0054331A" w:rsidRDefault="0054331A" w:rsidP="0054331A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31A" w:rsidRPr="0054331A" w:rsidRDefault="0054331A" w:rsidP="0054331A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31A" w:rsidRPr="0054331A" w:rsidRDefault="0054331A" w:rsidP="0054331A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31A" w:rsidRPr="0054331A" w:rsidRDefault="0054331A" w:rsidP="0054331A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31A" w:rsidRPr="0054331A" w:rsidRDefault="0054331A" w:rsidP="0054331A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31A" w:rsidRPr="0054331A" w:rsidRDefault="0054331A" w:rsidP="0054331A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31A" w:rsidRPr="0054331A" w:rsidRDefault="0054331A" w:rsidP="0054331A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31A" w:rsidRPr="0054331A" w:rsidRDefault="0054331A" w:rsidP="0054331A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31A" w:rsidRDefault="0054331A" w:rsidP="0054331A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7EEB" w:rsidRDefault="009A7EEB" w:rsidP="0054331A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4669" w:rsidRDefault="00F34669" w:rsidP="0054331A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4669" w:rsidRPr="0054331A" w:rsidRDefault="00F34669" w:rsidP="0054331A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31A" w:rsidRPr="0054331A" w:rsidRDefault="0054331A" w:rsidP="0054331A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31A" w:rsidRPr="0054331A" w:rsidRDefault="0054331A" w:rsidP="0054331A">
      <w:pPr>
        <w:keepNext/>
        <w:keepLines/>
        <w:spacing w:after="0" w:line="240" w:lineRule="auto"/>
        <w:ind w:right="71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Княгинино </w:t>
      </w:r>
    </w:p>
    <w:p w:rsidR="0054331A" w:rsidRPr="0054331A" w:rsidRDefault="0054331A" w:rsidP="0054331A">
      <w:pPr>
        <w:keepNext/>
        <w:keepLines/>
        <w:spacing w:after="0" w:line="240" w:lineRule="auto"/>
        <w:ind w:right="71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31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1B446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543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</w:p>
    <w:p w:rsidR="0054331A" w:rsidRPr="0054331A" w:rsidRDefault="0054331A" w:rsidP="0054331A">
      <w:pPr>
        <w:spacing w:after="0" w:line="240" w:lineRule="auto"/>
        <w:ind w:left="1239" w:right="124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931BE1" w:rsidRDefault="00931BE1" w:rsidP="00DD2D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4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4520C1" w:rsidRDefault="00F07F4A" w:rsidP="00F07F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вступительных испытаний по русскому языку предназначена для проведения вступительного испытания по дисциплине «Русский язык», проводимого университетом самостоятельно в соответсвие с Правилами </w:t>
      </w:r>
      <w:r w:rsidR="00561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приёма </w:t>
      </w:r>
      <w:r w:rsidR="00452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НГИЭУ на </w:t>
      </w:r>
      <w:proofErr w:type="gramStart"/>
      <w:r w:rsidR="004520C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 программам</w:t>
      </w:r>
      <w:proofErr w:type="gramEnd"/>
      <w:r w:rsidR="00452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7C19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высшего образования.</w:t>
      </w:r>
      <w:r w:rsidR="00561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E4F62" w:rsidRDefault="00931BE1" w:rsidP="00DD2D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решению приемной комиссии для всех </w:t>
      </w:r>
      <w:r w:rsidR="004E4F6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направлений</w:t>
      </w:r>
      <w:r w:rsidR="00F53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4F62"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бакалавриата</w:t>
      </w:r>
      <w:r w:rsidRPr="004E4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вступительные испытания по русскому язы</w:t>
      </w:r>
      <w:r w:rsidR="006D7317">
        <w:rPr>
          <w:rFonts w:ascii="Times New Roman" w:eastAsia="Times New Roman" w:hAnsi="Times New Roman" w:cs="Times New Roman"/>
          <w:color w:val="000000"/>
          <w:sz w:val="28"/>
          <w:szCs w:val="28"/>
        </w:rPr>
        <w:t>ку проводя</w:t>
      </w:r>
      <w:r w:rsidR="00657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в </w:t>
      </w:r>
      <w:r w:rsidR="006D7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форме, </w:t>
      </w:r>
      <w:r w:rsidR="006D7317" w:rsidRPr="00E3443C">
        <w:rPr>
          <w:rFonts w:ascii="Times New Roman" w:eastAsia="Times New Roman" w:hAnsi="Times New Roman" w:cs="Times New Roman"/>
          <w:sz w:val="28"/>
          <w:szCs w:val="28"/>
        </w:rPr>
        <w:t>приближенной к форме единого государственного экзамена по русскому</w:t>
      </w:r>
      <w:r w:rsidR="00DC58EB">
        <w:rPr>
          <w:rFonts w:ascii="Times New Roman" w:eastAsia="Times New Roman" w:hAnsi="Times New Roman" w:cs="Times New Roman"/>
          <w:sz w:val="28"/>
          <w:szCs w:val="28"/>
        </w:rPr>
        <w:t xml:space="preserve"> языку</w:t>
      </w:r>
      <w:r w:rsidR="006D7317" w:rsidRPr="00E344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7317">
        <w:rPr>
          <w:rFonts w:ascii="Times New Roman" w:eastAsia="Times New Roman" w:hAnsi="Times New Roman" w:cs="Times New Roman"/>
          <w:color w:val="000000"/>
          <w:sz w:val="28"/>
          <w:szCs w:val="28"/>
        </w:rPr>
        <w:t>и оцениваю</w:t>
      </w:r>
      <w:r w:rsidR="006575EF">
        <w:rPr>
          <w:rFonts w:ascii="Times New Roman" w:eastAsia="Times New Roman" w:hAnsi="Times New Roman" w:cs="Times New Roman"/>
          <w:color w:val="000000"/>
          <w:sz w:val="28"/>
          <w:szCs w:val="28"/>
        </w:rPr>
        <w:t>тся по 100-балльной шкале</w:t>
      </w:r>
      <w:r w:rsidRPr="004E4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C58EB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Минимальное количество баллов, необходимое для получения положительной оценки</w:t>
      </w:r>
      <w:r w:rsidR="005619A4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установлено Правилами приёма</w:t>
      </w:r>
      <w:r w:rsidR="00DC58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58EB" w:rsidRDefault="00DC58EB" w:rsidP="00DD2D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сложности тестовых заданий соответствует требованиям к усвоению общеобразовательного предмета «Русский язык» в рамках среднего общего образования.</w:t>
      </w:r>
    </w:p>
    <w:p w:rsidR="00236AE9" w:rsidRPr="006575EF" w:rsidRDefault="00236AE9" w:rsidP="00DD2D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1BE1" w:rsidRPr="006575EF" w:rsidRDefault="00931BE1" w:rsidP="00DD2D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75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</w:t>
      </w:r>
      <w:r w:rsidR="004E4F62" w:rsidRPr="006575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НИЯ К ПРОВЕДЕНИЮ ВСТУПИТЕЛЬНОГО </w:t>
      </w:r>
      <w:r w:rsidRPr="006575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ИСПЫТАНИЯ</w:t>
      </w:r>
    </w:p>
    <w:p w:rsidR="005A7C19" w:rsidRDefault="005619A4" w:rsidP="005A7C1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Вступительное испытание по русскому языку установлено </w:t>
      </w:r>
      <w:r w:rsidR="005A7C19" w:rsidRPr="005A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Правилами приёма на обучение по программам высшего образования – программам бакалавриата и магистратуры в ГБОУ </w:t>
      </w:r>
      <w:proofErr w:type="gramStart"/>
      <w:r w:rsidR="005A7C19" w:rsidRPr="005A7C19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="005A7C19" w:rsidRPr="005A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«Нижегородский государственный инженерно-экономический университет» в 2020 году и Порядком проведения вступительных испытаний с применением электронного обучения и дистанционных образовательных технологий утвержденного приказом ректора от 25.05.2020г. № 453/01-03.</w:t>
      </w:r>
    </w:p>
    <w:p w:rsidR="005A7C19" w:rsidRPr="005A7C19" w:rsidRDefault="005A7C19" w:rsidP="005A7C1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C19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Вступительные испытания по обществознанию могут проводиться как стационарно в аудитории для проведения экзамена, так и с применением дистанционных форм обучения.</w:t>
      </w:r>
    </w:p>
    <w:p w:rsidR="00931BE1" w:rsidRPr="005A7C19" w:rsidRDefault="00BC2990" w:rsidP="005A7C1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сформирована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 </w:t>
      </w:r>
      <w:r w:rsidR="00931BE1" w:rsidRPr="005A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 </w:t>
      </w:r>
      <w:r w:rsidR="006D7317" w:rsidRPr="005A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вступительного испытания </w:t>
      </w:r>
      <w:r w:rsidR="00931BE1" w:rsidRPr="005A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6D7317" w:rsidRPr="005A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русскому языку</w:t>
      </w:r>
      <w:r w:rsidR="00931BE1" w:rsidRPr="005A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определить</w:t>
      </w:r>
      <w:r w:rsidR="00162B68" w:rsidRPr="005A7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знаний по русскому языку</w:t>
      </w:r>
      <w:r w:rsidR="006D7317" w:rsidRPr="005A7C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90121" w:rsidRDefault="006D7317" w:rsidP="00DD2D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43C">
        <w:rPr>
          <w:rFonts w:ascii="Times New Roman" w:eastAsia="Times New Roman" w:hAnsi="Times New Roman" w:cs="Times New Roman"/>
          <w:sz w:val="28"/>
          <w:szCs w:val="28"/>
        </w:rPr>
        <w:t>Вступительное испытание по русскому я</w:t>
      </w:r>
      <w:r w:rsidR="004F5E53">
        <w:rPr>
          <w:rFonts w:ascii="Times New Roman" w:eastAsia="Times New Roman" w:hAnsi="Times New Roman" w:cs="Times New Roman"/>
          <w:sz w:val="28"/>
          <w:szCs w:val="28"/>
        </w:rPr>
        <w:t xml:space="preserve">зыку состоит из 3 частей: </w:t>
      </w:r>
    </w:p>
    <w:p w:rsidR="009A7EEB" w:rsidRDefault="004F5E53" w:rsidP="00DD2D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5A7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EEB">
        <w:rPr>
          <w:rFonts w:ascii="Times New Roman" w:eastAsia="Times New Roman" w:hAnsi="Times New Roman" w:cs="Times New Roman"/>
          <w:sz w:val="28"/>
          <w:szCs w:val="28"/>
        </w:rPr>
        <w:t>1</w:t>
      </w:r>
      <w:r w:rsidR="0016560D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</w:t>
      </w:r>
      <w:r w:rsidR="008C6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121">
        <w:rPr>
          <w:rFonts w:ascii="Times New Roman" w:eastAsia="Times New Roman" w:hAnsi="Times New Roman" w:cs="Times New Roman"/>
          <w:sz w:val="28"/>
          <w:szCs w:val="28"/>
        </w:rPr>
        <w:t xml:space="preserve">тестовые задания </w:t>
      </w:r>
      <w:r w:rsidR="00936E96">
        <w:rPr>
          <w:rFonts w:ascii="Times New Roman" w:eastAsia="Times New Roman" w:hAnsi="Times New Roman" w:cs="Times New Roman"/>
          <w:sz w:val="28"/>
          <w:szCs w:val="28"/>
        </w:rPr>
        <w:t>закрытого</w:t>
      </w:r>
      <w:r w:rsidR="00290121">
        <w:rPr>
          <w:rFonts w:ascii="Times New Roman" w:eastAsia="Times New Roman" w:hAnsi="Times New Roman" w:cs="Times New Roman"/>
          <w:sz w:val="28"/>
          <w:szCs w:val="28"/>
        </w:rPr>
        <w:t xml:space="preserve"> типа по разделам «Орфоэпия», «Лексика», «Морфология», «Орфография»; </w:t>
      </w:r>
    </w:p>
    <w:p w:rsidR="00290121" w:rsidRDefault="006D7317" w:rsidP="00DD2D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43C">
        <w:rPr>
          <w:rFonts w:ascii="Times New Roman" w:eastAsia="Times New Roman" w:hAnsi="Times New Roman" w:cs="Times New Roman"/>
          <w:sz w:val="28"/>
          <w:szCs w:val="28"/>
        </w:rPr>
        <w:t xml:space="preserve">Часть </w:t>
      </w:r>
      <w:r w:rsidR="0029012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3443C">
        <w:rPr>
          <w:rFonts w:ascii="Times New Roman" w:eastAsia="Times New Roman" w:hAnsi="Times New Roman" w:cs="Times New Roman"/>
          <w:sz w:val="28"/>
          <w:szCs w:val="28"/>
        </w:rPr>
        <w:t xml:space="preserve"> содержит </w:t>
      </w:r>
      <w:r w:rsidR="00290121">
        <w:rPr>
          <w:rFonts w:ascii="Times New Roman" w:eastAsia="Times New Roman" w:hAnsi="Times New Roman" w:cs="Times New Roman"/>
          <w:sz w:val="28"/>
          <w:szCs w:val="28"/>
        </w:rPr>
        <w:t xml:space="preserve">тестовые задания </w:t>
      </w:r>
      <w:r w:rsidR="00936E96">
        <w:rPr>
          <w:rFonts w:ascii="Times New Roman" w:eastAsia="Times New Roman" w:hAnsi="Times New Roman" w:cs="Times New Roman"/>
          <w:sz w:val="28"/>
          <w:szCs w:val="28"/>
        </w:rPr>
        <w:t>закрытого</w:t>
      </w:r>
      <w:r w:rsidR="00290121">
        <w:rPr>
          <w:rFonts w:ascii="Times New Roman" w:eastAsia="Times New Roman" w:hAnsi="Times New Roman" w:cs="Times New Roman"/>
          <w:sz w:val="28"/>
          <w:szCs w:val="28"/>
        </w:rPr>
        <w:t xml:space="preserve"> типа по разделам «Синтаксис», «Пунктуация», «Стилистика»;</w:t>
      </w:r>
    </w:p>
    <w:p w:rsidR="00931BE1" w:rsidRPr="00E3443C" w:rsidRDefault="006D7317" w:rsidP="00936E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4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Часть </w:t>
      </w:r>
      <w:r w:rsidR="0029012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3443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936E96">
        <w:rPr>
          <w:rFonts w:ascii="Times New Roman" w:eastAsia="Times New Roman" w:hAnsi="Times New Roman" w:cs="Times New Roman"/>
          <w:sz w:val="28"/>
          <w:szCs w:val="28"/>
        </w:rPr>
        <w:t xml:space="preserve"> эссе объемом 10-13 предложений, </w:t>
      </w:r>
      <w:r w:rsidR="00936E96" w:rsidRPr="00936E96">
        <w:rPr>
          <w:rFonts w:ascii="Times New Roman" w:eastAsia="Times New Roman" w:hAnsi="Times New Roman" w:cs="Times New Roman"/>
          <w:sz w:val="28"/>
          <w:szCs w:val="28"/>
        </w:rPr>
        <w:t>демонстрирующее адекватное</w:t>
      </w:r>
      <w:r w:rsidR="0093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E96" w:rsidRPr="00936E96">
        <w:rPr>
          <w:rFonts w:ascii="Times New Roman" w:eastAsia="Times New Roman" w:hAnsi="Times New Roman" w:cs="Times New Roman"/>
          <w:sz w:val="28"/>
          <w:szCs w:val="28"/>
        </w:rPr>
        <w:t xml:space="preserve">понимание абитуриентом проблемы и смысла </w:t>
      </w:r>
      <w:r w:rsidR="00936E96">
        <w:rPr>
          <w:rFonts w:ascii="Times New Roman" w:eastAsia="Times New Roman" w:hAnsi="Times New Roman" w:cs="Times New Roman"/>
          <w:sz w:val="28"/>
          <w:szCs w:val="28"/>
        </w:rPr>
        <w:t>предложенного текста.</w:t>
      </w:r>
    </w:p>
    <w:p w:rsidR="00BC2990" w:rsidRDefault="006D7317" w:rsidP="00DD2D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Продолжительность экзамена – </w:t>
      </w:r>
      <w:r w:rsidR="00C84F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6D73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часа</w:t>
      </w:r>
      <w:r w:rsidR="00931BE1" w:rsidRPr="006D73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31BE1" w:rsidRPr="004E4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C2990" w:rsidRDefault="00BC2990" w:rsidP="00BC29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990">
        <w:rPr>
          <w:rFonts w:ascii="Times New Roman" w:eastAsia="Times New Roman" w:hAnsi="Times New Roman" w:cs="Times New Roman"/>
          <w:sz w:val="28"/>
          <w:szCs w:val="28"/>
        </w:rPr>
        <w:t>Для лиц с ограниченными возможностями продолжительность экзамена увеличивается на 1 час.</w:t>
      </w:r>
    </w:p>
    <w:p w:rsidR="00936E96" w:rsidRPr="00936E96" w:rsidRDefault="00936E96" w:rsidP="00936E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E96">
        <w:rPr>
          <w:rFonts w:ascii="Times New Roman" w:eastAsia="Times New Roman" w:hAnsi="Times New Roman" w:cs="Times New Roman"/>
          <w:sz w:val="28"/>
          <w:szCs w:val="28"/>
        </w:rPr>
        <w:t>Во время проведения вступ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ительного испытания запрещается </w:t>
      </w:r>
      <w:r w:rsidRPr="00936E96">
        <w:rPr>
          <w:rFonts w:ascii="Times New Roman" w:eastAsia="Times New Roman" w:hAnsi="Times New Roman" w:cs="Times New Roman"/>
          <w:sz w:val="28"/>
          <w:szCs w:val="28"/>
        </w:rPr>
        <w:t>использовать мобильные телефоны и другие средства связи.</w:t>
      </w:r>
    </w:p>
    <w:p w:rsidR="00936E96" w:rsidRPr="00936E96" w:rsidRDefault="00936E96" w:rsidP="00936E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36E9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Правила проведения экзамена в стационарной форме.</w:t>
      </w:r>
    </w:p>
    <w:p w:rsidR="00931BE1" w:rsidRPr="00BC2990" w:rsidRDefault="00931BE1" w:rsidP="00BC2990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99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справочной литературы во время экзамена не допускается</w:t>
      </w:r>
      <w:r w:rsidR="006D7317" w:rsidRPr="00BC2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31BE1" w:rsidRPr="003457CD" w:rsidRDefault="00931BE1" w:rsidP="003457CD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F6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экзамена каждый абитуриент пол</w:t>
      </w:r>
      <w:r w:rsidR="00F33B5A">
        <w:rPr>
          <w:rFonts w:ascii="Times New Roman" w:eastAsia="Times New Roman" w:hAnsi="Times New Roman" w:cs="Times New Roman"/>
          <w:color w:val="000000"/>
          <w:sz w:val="28"/>
          <w:szCs w:val="28"/>
        </w:rPr>
        <w:t>учает титульные листы с листами-</w:t>
      </w:r>
      <w:r w:rsidRPr="004E4F62"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вкладышами. Перед выполнением письменной работы абитуриент заполняет титульный лист работы. Письменная работа выполняется на листах</w:t>
      </w:r>
      <w:r w:rsidR="00F33B5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E4F62"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вкладышах, на которых недопустимы никакие условные пометки.</w:t>
      </w:r>
      <w:r w:rsidR="003D3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43E3" w:rsidRPr="00936E96">
        <w:rPr>
          <w:rFonts w:ascii="Times New Roman" w:eastAsia="Times New Roman" w:hAnsi="Times New Roman" w:cs="Times New Roman"/>
          <w:sz w:val="28"/>
          <w:szCs w:val="28"/>
        </w:rPr>
        <w:t>Допускается использование черновика: на дополнительном листе-вкладыше делается запись «Черновик».</w:t>
      </w:r>
      <w:r w:rsidR="003D3281" w:rsidRPr="0093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3E3" w:rsidRPr="00936E96">
        <w:rPr>
          <w:rFonts w:ascii="Times New Roman" w:eastAsia="Times New Roman" w:hAnsi="Times New Roman" w:cs="Times New Roman"/>
          <w:sz w:val="28"/>
          <w:szCs w:val="28"/>
        </w:rPr>
        <w:t>Черновики не проверяются, после проведения экзамена подлежат уничтожению.</w:t>
      </w:r>
      <w:r w:rsidR="003D328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45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вступительного испытания все письменные работы передаются ответственному секретарю приемной комиссии или </w:t>
      </w:r>
      <w:r w:rsidR="00BC2990">
        <w:rPr>
          <w:rFonts w:ascii="Times New Roman" w:eastAsia="Times New Roman" w:hAnsi="Times New Roman" w:cs="Times New Roman"/>
          <w:color w:val="000000"/>
          <w:sz w:val="28"/>
          <w:szCs w:val="28"/>
        </w:rPr>
        <w:t>лицу, им уполномоченному</w:t>
      </w:r>
      <w:r w:rsidRPr="003457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1BE1" w:rsidRPr="004E4F62" w:rsidRDefault="00931BE1" w:rsidP="00DD2DBB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проверке письменных работ экзаменаторам не должно быть известно, кто из абитуриентов является автором работы. Для этого перед проверкой работ </w:t>
      </w:r>
      <w:r w:rsidR="00BC299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r w:rsidRPr="004E4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кодирование. Кодирование письменных работ осуществляется приемной комисси</w:t>
      </w:r>
      <w:r w:rsidR="00BC2990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4E4F6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этом каждому абитуриенту присваивается условный код, который проставляется на ти</w:t>
      </w:r>
      <w:r w:rsidR="00F33B5A">
        <w:rPr>
          <w:rFonts w:ascii="Times New Roman" w:eastAsia="Times New Roman" w:hAnsi="Times New Roman" w:cs="Times New Roman"/>
          <w:color w:val="000000"/>
          <w:sz w:val="28"/>
          <w:szCs w:val="28"/>
        </w:rPr>
        <w:t>тульном листе и на каждом листе</w:t>
      </w:r>
      <w:r w:rsidRPr="004E4F6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3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вкладыше. </w:t>
      </w:r>
    </w:p>
    <w:p w:rsidR="00236AE9" w:rsidRDefault="00F33B5A" w:rsidP="00DD2D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проверяется экзаменационной комиссией. Все ошибки, которые экзаменующийся допустил в </w:t>
      </w:r>
      <w:r w:rsidR="00BC43E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обозначаются с помощью общепринятых знаков на полях работы; неправильные ответы тестовых частей отмечаются знаком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«–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C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«0»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правильные – «+»</w:t>
      </w:r>
      <w:r w:rsidR="00BC4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«1» (в зависимости от критериев оценки за выполнение задания)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6E96" w:rsidRDefault="00936E96" w:rsidP="00DD2D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E9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Правила проведения экзамена с применением дистанционных форм обучения</w:t>
      </w:r>
      <w:r w:rsidRPr="00936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определяются Порядком проведения вступительных испытаний с применением электронного обучения и дистанционных образовательных технологий утвержденного приказом ректора от 25.05.2020г. № 453/01-03. Вступительное испытание оценивается по </w:t>
      </w:r>
      <w:proofErr w:type="spellStart"/>
      <w:r w:rsidRPr="00936E96">
        <w:rPr>
          <w:rFonts w:ascii="Times New Roman" w:eastAsia="Times New Roman" w:hAnsi="Times New Roman" w:cs="Times New Roman"/>
          <w:color w:val="000000"/>
          <w:sz w:val="28"/>
          <w:szCs w:val="28"/>
        </w:rPr>
        <w:t>стобалльной</w:t>
      </w:r>
      <w:proofErr w:type="spellEnd"/>
      <w:r w:rsidRPr="00936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шкале. В случае несогласия с выставленной оценкой абитуриент имеет право подать апелляцию. </w:t>
      </w:r>
      <w:proofErr w:type="gramStart"/>
      <w:r w:rsidRPr="00936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Абитуриент, не явившейся или опоздавший на вступительное </w:t>
      </w:r>
      <w:r w:rsidRPr="00936E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испытание без уважительной причины, к экзамену по обществознанию не допускается.</w:t>
      </w:r>
      <w:proofErr w:type="gramEnd"/>
      <w:r w:rsidRPr="00936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36E96">
        <w:rPr>
          <w:rFonts w:ascii="Times New Roman" w:eastAsia="Times New Roman" w:hAnsi="Times New Roman" w:cs="Times New Roman"/>
          <w:color w:val="000000"/>
          <w:sz w:val="28"/>
          <w:szCs w:val="28"/>
        </w:rPr>
        <w:t>Абитуриент, не явившейся или опоздавший на вступительное испытание по уважительной причине, экзамен по обществознанию сдает в резервный день.</w:t>
      </w:r>
      <w:proofErr w:type="gramEnd"/>
    </w:p>
    <w:p w:rsidR="009A7EEB" w:rsidRDefault="009A7EEB" w:rsidP="00DD2D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75EF" w:rsidRDefault="00931BE1" w:rsidP="00DD2D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4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ПРОГРАММА ВСТУПИТЕЛЬНЫХ ИСПЫТАНИЙ </w:t>
      </w:r>
    </w:p>
    <w:p w:rsidR="00931BE1" w:rsidRPr="004E4F62" w:rsidRDefault="00931BE1" w:rsidP="00DD2D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РУССКОМУ ЯЗЫКУ</w:t>
      </w:r>
    </w:p>
    <w:p w:rsidR="003457CD" w:rsidRDefault="003457CD" w:rsidP="00DD2D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Часть </w:t>
      </w:r>
      <w:r w:rsidR="009A7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3457CD" w:rsidRDefault="003457CD" w:rsidP="00DD2D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457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Форма проведения </w:t>
      </w:r>
      <w:r w:rsidR="004F5E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="008C6A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A7EEB" w:rsidRPr="003457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тестовые задания </w:t>
      </w:r>
      <w:r w:rsidR="00936E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закрытого</w:t>
      </w:r>
      <w:r w:rsidR="009A7EEB" w:rsidRPr="003457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типа</w:t>
      </w:r>
      <w:r w:rsidR="009A7E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орфоэпии, лексике, морфологии, орфографии</w:t>
      </w:r>
      <w:r w:rsidRPr="003457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9A7EEB" w:rsidRPr="00C925E4" w:rsidRDefault="009A7EEB" w:rsidP="009A7EE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25E4">
        <w:rPr>
          <w:rFonts w:ascii="Times New Roman" w:eastAsia="Times New Roman" w:hAnsi="Times New Roman" w:cs="Times New Roman"/>
          <w:bCs/>
          <w:sz w:val="28"/>
          <w:szCs w:val="28"/>
        </w:rPr>
        <w:t>Количество заданий –</w:t>
      </w:r>
      <w:r w:rsidRPr="00936E96">
        <w:rPr>
          <w:rFonts w:ascii="Times New Roman" w:eastAsia="Times New Roman" w:hAnsi="Times New Roman" w:cs="Times New Roman"/>
          <w:bCs/>
          <w:sz w:val="28"/>
          <w:szCs w:val="28"/>
        </w:rPr>
        <w:t>10.</w:t>
      </w:r>
    </w:p>
    <w:p w:rsidR="003457CD" w:rsidRDefault="003457CD" w:rsidP="00DD2D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Часть </w:t>
      </w:r>
      <w:r w:rsidR="009A7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457CD" w:rsidRDefault="003457CD" w:rsidP="00DD2D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457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Форма проведения – тестовые задания </w:t>
      </w:r>
      <w:r w:rsidR="00936E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закрытого</w:t>
      </w:r>
      <w:r w:rsidRPr="003457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типа</w:t>
      </w:r>
      <w:r w:rsidR="009A7E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синтаксису</w:t>
      </w:r>
      <w:r w:rsidR="002901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стилистике</w:t>
      </w:r>
      <w:r w:rsidRPr="003457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9D680A" w:rsidRPr="00C925E4" w:rsidRDefault="009D680A" w:rsidP="00DD2D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25E4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заданий </w:t>
      </w:r>
      <w:r w:rsidR="00C925E4" w:rsidRPr="00C925E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C925E4" w:rsidRPr="00936E9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D3281" w:rsidRPr="00936E96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C925E4" w:rsidRPr="00936E9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D680A" w:rsidRPr="00C925E4" w:rsidRDefault="009D680A" w:rsidP="00DD2D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25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Часть </w:t>
      </w:r>
      <w:r w:rsidR="009A7EE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C925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9D680A" w:rsidRPr="00C925E4" w:rsidRDefault="009D680A" w:rsidP="00DD2D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25E4">
        <w:rPr>
          <w:rFonts w:ascii="Times New Roman" w:eastAsia="Times New Roman" w:hAnsi="Times New Roman" w:cs="Times New Roman"/>
          <w:bCs/>
          <w:sz w:val="28"/>
          <w:szCs w:val="28"/>
        </w:rPr>
        <w:t>Форма проведения –</w:t>
      </w:r>
      <w:r w:rsidR="004F7A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36E96" w:rsidRPr="00936E96">
        <w:rPr>
          <w:rFonts w:ascii="Times New Roman" w:eastAsia="Times New Roman" w:hAnsi="Times New Roman" w:cs="Times New Roman"/>
          <w:sz w:val="28"/>
          <w:szCs w:val="28"/>
        </w:rPr>
        <w:t>эссе объемом 10-13 предложений, демонстрирующее адекватное понимание абитуриентом проблемы и смысла предложенного текста.</w:t>
      </w:r>
    </w:p>
    <w:p w:rsidR="009D680A" w:rsidRDefault="009D680A" w:rsidP="00DD2D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25E4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</w:t>
      </w:r>
      <w:r w:rsidR="0004502A">
        <w:rPr>
          <w:rFonts w:ascii="Times New Roman" w:eastAsia="Times New Roman" w:hAnsi="Times New Roman" w:cs="Times New Roman"/>
          <w:bCs/>
          <w:sz w:val="28"/>
          <w:szCs w:val="28"/>
        </w:rPr>
        <w:t>предложений</w:t>
      </w:r>
      <w:r w:rsidR="00A22F9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тексте</w:t>
      </w:r>
      <w:r w:rsidR="00F346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925E4" w:rsidRPr="00C925E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A22F9A">
        <w:rPr>
          <w:rFonts w:ascii="Times New Roman" w:eastAsia="Times New Roman" w:hAnsi="Times New Roman" w:cs="Times New Roman"/>
          <w:bCs/>
          <w:sz w:val="28"/>
          <w:szCs w:val="28"/>
        </w:rPr>
        <w:t xml:space="preserve"> 10</w:t>
      </w:r>
      <w:r w:rsidR="00936E96">
        <w:rPr>
          <w:rFonts w:ascii="Times New Roman" w:eastAsia="Times New Roman" w:hAnsi="Times New Roman" w:cs="Times New Roman"/>
          <w:bCs/>
          <w:sz w:val="28"/>
          <w:szCs w:val="28"/>
        </w:rPr>
        <w:t>-13.</w:t>
      </w:r>
    </w:p>
    <w:p w:rsidR="007304CA" w:rsidRPr="004E4F62" w:rsidRDefault="007304CA" w:rsidP="00DD2D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75EF" w:rsidRDefault="006575EF" w:rsidP="00DD2D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4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КРИТЕРИИ ОЦЕНКИ ВСТУПИТЕЛЬНОГО ИСПЫТАНИЯ </w:t>
      </w:r>
    </w:p>
    <w:p w:rsidR="00931BE1" w:rsidRDefault="006575EF" w:rsidP="00DD2D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4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РУССКОМУ ЯЗЫКУ</w:t>
      </w:r>
    </w:p>
    <w:p w:rsidR="00854D5C" w:rsidRPr="004E4F62" w:rsidRDefault="00854D5C" w:rsidP="00DD2D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410D" w:rsidRDefault="00C925E4" w:rsidP="006F41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Шкала</w:t>
      </w:r>
      <w:r w:rsidR="006F4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оценивания Части </w:t>
      </w:r>
      <w:r w:rsidR="00ED0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110D43" w:rsidRPr="00C925E4" w:rsidRDefault="00110D43" w:rsidP="0016560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925E4">
        <w:rPr>
          <w:rFonts w:ascii="Times New Roman" w:eastAsia="Times New Roman" w:hAnsi="Times New Roman"/>
          <w:sz w:val="28"/>
          <w:szCs w:val="28"/>
        </w:rPr>
        <w:t xml:space="preserve">За каждое верное решение тестового задания выставляется 1 </w:t>
      </w:r>
      <w:r w:rsidR="006C0466">
        <w:rPr>
          <w:rFonts w:ascii="Times New Roman" w:eastAsia="Times New Roman" w:hAnsi="Times New Roman"/>
          <w:sz w:val="28"/>
          <w:szCs w:val="28"/>
        </w:rPr>
        <w:t xml:space="preserve">первичный </w:t>
      </w:r>
      <w:r w:rsidRPr="00C925E4">
        <w:rPr>
          <w:rFonts w:ascii="Times New Roman" w:eastAsia="Times New Roman" w:hAnsi="Times New Roman"/>
          <w:sz w:val="28"/>
          <w:szCs w:val="28"/>
        </w:rPr>
        <w:t xml:space="preserve">балл. </w:t>
      </w:r>
    </w:p>
    <w:p w:rsidR="00854D5C" w:rsidRDefault="00854D5C" w:rsidP="001656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4D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Максимальное количество</w:t>
      </w:r>
      <w:r w:rsidR="00BC2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первичных</w:t>
      </w:r>
      <w:r w:rsidRPr="00854D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баллов за выполнение части </w:t>
      </w:r>
      <w:r w:rsidR="00ED07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854D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1</w:t>
      </w:r>
      <w:r w:rsidR="00ED07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Pr="00854D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110D43" w:rsidRDefault="00110D43" w:rsidP="00110D4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Шкала оценивания Части 2</w:t>
      </w:r>
    </w:p>
    <w:p w:rsidR="007A65CB" w:rsidRDefault="0016560D" w:rsidP="0016560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925E4">
        <w:rPr>
          <w:rFonts w:ascii="Times New Roman" w:eastAsia="Times New Roman" w:hAnsi="Times New Roman"/>
          <w:sz w:val="28"/>
          <w:szCs w:val="28"/>
        </w:rPr>
        <w:t xml:space="preserve">За каждое верное решение тестового задания </w:t>
      </w:r>
      <w:r>
        <w:rPr>
          <w:rFonts w:ascii="Times New Roman" w:eastAsia="Times New Roman" w:hAnsi="Times New Roman"/>
          <w:sz w:val="28"/>
          <w:szCs w:val="28"/>
        </w:rPr>
        <w:t>под номерами 11-</w:t>
      </w:r>
      <w:r w:rsidR="00E84FC0">
        <w:rPr>
          <w:rFonts w:ascii="Times New Roman" w:eastAsia="Times New Roman" w:hAnsi="Times New Roman"/>
          <w:sz w:val="28"/>
          <w:szCs w:val="28"/>
        </w:rPr>
        <w:t>18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925E4">
        <w:rPr>
          <w:rFonts w:ascii="Times New Roman" w:eastAsia="Times New Roman" w:hAnsi="Times New Roman"/>
          <w:sz w:val="28"/>
          <w:szCs w:val="28"/>
        </w:rPr>
        <w:t xml:space="preserve">выставляется 1 </w:t>
      </w:r>
      <w:r w:rsidR="006C0466">
        <w:rPr>
          <w:rFonts w:ascii="Times New Roman" w:eastAsia="Times New Roman" w:hAnsi="Times New Roman"/>
          <w:sz w:val="28"/>
          <w:szCs w:val="28"/>
        </w:rPr>
        <w:t xml:space="preserve">первичный </w:t>
      </w:r>
      <w:r w:rsidRPr="00C925E4">
        <w:rPr>
          <w:rFonts w:ascii="Times New Roman" w:eastAsia="Times New Roman" w:hAnsi="Times New Roman"/>
          <w:sz w:val="28"/>
          <w:szCs w:val="28"/>
        </w:rPr>
        <w:t xml:space="preserve">балл. </w:t>
      </w:r>
      <w:r>
        <w:rPr>
          <w:rFonts w:ascii="Times New Roman" w:eastAsia="Times New Roman" w:hAnsi="Times New Roman"/>
          <w:sz w:val="28"/>
          <w:szCs w:val="28"/>
        </w:rPr>
        <w:t>За верное решение тестов</w:t>
      </w:r>
      <w:r w:rsidR="007A65CB">
        <w:rPr>
          <w:rFonts w:ascii="Times New Roman" w:eastAsia="Times New Roman" w:hAnsi="Times New Roman"/>
          <w:sz w:val="28"/>
          <w:szCs w:val="28"/>
        </w:rPr>
        <w:t>ых</w:t>
      </w:r>
      <w:r>
        <w:rPr>
          <w:rFonts w:ascii="Times New Roman" w:eastAsia="Times New Roman" w:hAnsi="Times New Roman"/>
          <w:sz w:val="28"/>
          <w:szCs w:val="28"/>
        </w:rPr>
        <w:t xml:space="preserve"> задани</w:t>
      </w:r>
      <w:r w:rsidR="007A65CB">
        <w:rPr>
          <w:rFonts w:ascii="Times New Roman" w:eastAsia="Times New Roman" w:hAnsi="Times New Roman"/>
          <w:sz w:val="28"/>
          <w:szCs w:val="28"/>
        </w:rPr>
        <w:t>й</w:t>
      </w:r>
      <w:r>
        <w:rPr>
          <w:rFonts w:ascii="Times New Roman" w:eastAsia="Times New Roman" w:hAnsi="Times New Roman"/>
          <w:sz w:val="28"/>
          <w:szCs w:val="28"/>
        </w:rPr>
        <w:t xml:space="preserve"> под номер</w:t>
      </w:r>
      <w:r w:rsidR="007A65CB">
        <w:rPr>
          <w:rFonts w:ascii="Times New Roman" w:eastAsia="Times New Roman" w:hAnsi="Times New Roman"/>
          <w:sz w:val="28"/>
          <w:szCs w:val="28"/>
        </w:rPr>
        <w:t>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A65CB">
        <w:rPr>
          <w:rFonts w:ascii="Times New Roman" w:eastAsia="Times New Roman" w:hAnsi="Times New Roman"/>
          <w:sz w:val="28"/>
          <w:szCs w:val="28"/>
        </w:rPr>
        <w:t>19 – 4 балла</w:t>
      </w:r>
      <w:r w:rsidR="00BC2990">
        <w:rPr>
          <w:rFonts w:ascii="Times New Roman" w:eastAsia="Times New Roman" w:hAnsi="Times New Roman"/>
          <w:sz w:val="28"/>
          <w:szCs w:val="28"/>
        </w:rPr>
        <w:t>, под номером 20 – 5 баллов (по</w:t>
      </w:r>
      <w:r w:rsidR="007A65CB">
        <w:rPr>
          <w:rFonts w:ascii="Times New Roman" w:eastAsia="Times New Roman" w:hAnsi="Times New Roman"/>
          <w:sz w:val="28"/>
          <w:szCs w:val="28"/>
        </w:rPr>
        <w:t xml:space="preserve"> одному</w:t>
      </w:r>
      <w:r w:rsidR="006C0466">
        <w:rPr>
          <w:rFonts w:ascii="Times New Roman" w:eastAsia="Times New Roman" w:hAnsi="Times New Roman"/>
          <w:sz w:val="28"/>
          <w:szCs w:val="28"/>
        </w:rPr>
        <w:t xml:space="preserve"> первичному</w:t>
      </w:r>
      <w:r w:rsidR="007A65CB">
        <w:rPr>
          <w:rFonts w:ascii="Times New Roman" w:eastAsia="Times New Roman" w:hAnsi="Times New Roman"/>
          <w:sz w:val="28"/>
          <w:szCs w:val="28"/>
        </w:rPr>
        <w:t xml:space="preserve"> баллу за каждый правильный ответ)</w:t>
      </w:r>
    </w:p>
    <w:p w:rsidR="00E84FC0" w:rsidRPr="00C925E4" w:rsidRDefault="00E84FC0" w:rsidP="0016560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C3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Максимальное количество </w:t>
      </w:r>
      <w:r w:rsidR="00BC2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первичных </w:t>
      </w:r>
      <w:r w:rsidRPr="00BC3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баллов за выполнение части </w:t>
      </w:r>
      <w:r w:rsidR="007A65CB" w:rsidRPr="00BC3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BC3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1</w:t>
      </w:r>
      <w:r w:rsidR="007A65CB" w:rsidRPr="00BC3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Pr="00BC3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E58F4" w:rsidRDefault="000E58F4" w:rsidP="006F41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560D" w:rsidRDefault="00167CD4" w:rsidP="006F41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Шкала оценивания Части 3</w:t>
      </w:r>
    </w:p>
    <w:p w:rsidR="0016560D" w:rsidRPr="00AE1D87" w:rsidRDefault="00BB7879" w:rsidP="00AE1D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Критерии оценки </w:t>
      </w:r>
      <w:r w:rsidR="000E0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эссе</w:t>
      </w:r>
      <w:r w:rsidRPr="00AE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BC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BC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AE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баллов)</w:t>
      </w:r>
    </w:p>
    <w:p w:rsidR="00BB7879" w:rsidRPr="00BB7879" w:rsidRDefault="000E0729" w:rsidP="00167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C3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Максимальное количество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первичных </w:t>
      </w:r>
      <w:r w:rsidRPr="00BC3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баллов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написание эссе </w:t>
      </w:r>
      <w:r w:rsidR="00AE1D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оценивается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</w:t>
      </w:r>
      <w:r w:rsidR="00AE1D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баллов.</w:t>
      </w:r>
    </w:p>
    <w:tbl>
      <w:tblPr>
        <w:tblStyle w:val="a5"/>
        <w:tblW w:w="0" w:type="auto"/>
        <w:jc w:val="center"/>
        <w:tblInd w:w="-304" w:type="dxa"/>
        <w:tblLook w:val="04A0" w:firstRow="1" w:lastRow="0" w:firstColumn="1" w:lastColumn="0" w:noHBand="0" w:noVBand="1"/>
      </w:tblPr>
      <w:tblGrid>
        <w:gridCol w:w="6588"/>
        <w:gridCol w:w="2616"/>
      </w:tblGrid>
      <w:tr w:rsidR="00854D5C" w:rsidTr="00BC3990">
        <w:trPr>
          <w:jc w:val="center"/>
        </w:trPr>
        <w:tc>
          <w:tcPr>
            <w:tcW w:w="6588" w:type="dxa"/>
          </w:tcPr>
          <w:p w:rsidR="00854D5C" w:rsidRDefault="00BB7879" w:rsidP="00DD2D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Критерии</w:t>
            </w:r>
          </w:p>
        </w:tc>
        <w:tc>
          <w:tcPr>
            <w:tcW w:w="2616" w:type="dxa"/>
          </w:tcPr>
          <w:p w:rsidR="00854D5C" w:rsidRDefault="00A1613C" w:rsidP="00A161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="00854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ол-во </w:t>
            </w:r>
            <w:r w:rsidR="006C0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первичных </w:t>
            </w:r>
            <w:r w:rsidR="00854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баллов за задание</w:t>
            </w:r>
          </w:p>
        </w:tc>
      </w:tr>
      <w:tr w:rsidR="0053775D" w:rsidTr="00BC3990">
        <w:trPr>
          <w:jc w:val="center"/>
        </w:trPr>
        <w:tc>
          <w:tcPr>
            <w:tcW w:w="9204" w:type="dxa"/>
            <w:gridSpan w:val="2"/>
          </w:tcPr>
          <w:p w:rsidR="0053775D" w:rsidRPr="0053775D" w:rsidRDefault="0053775D" w:rsidP="00BE36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 w:rsidR="00BE3699">
              <w:t xml:space="preserve"> </w:t>
            </w:r>
            <w:r w:rsidR="00BE3699" w:rsidRPr="00BE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Смысловая            цельность,            речевая            связность и последовательность изложения</w:t>
            </w:r>
            <w:r w:rsidR="007A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; точность и выразительность речи</w:t>
            </w:r>
          </w:p>
        </w:tc>
      </w:tr>
      <w:tr w:rsidR="0053775D" w:rsidTr="00BC3990">
        <w:trPr>
          <w:jc w:val="center"/>
        </w:trPr>
        <w:tc>
          <w:tcPr>
            <w:tcW w:w="6588" w:type="dxa"/>
          </w:tcPr>
          <w:p w:rsidR="0053775D" w:rsidRDefault="00BE3699" w:rsidP="007A65C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36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Работа экзаменуемого характеризуется </w:t>
            </w:r>
            <w:r w:rsidR="007A65CB" w:rsidRPr="00E84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точностью выражения мысли, разнообразием грамматического строя речи</w:t>
            </w:r>
            <w:r w:rsidR="007A65CB" w:rsidRPr="00BE36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7A65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E36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смысловой цельностью</w:t>
            </w:r>
            <w:r w:rsidR="007A65CB" w:rsidRPr="00E84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E36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речевой связностью и последовательностью изложения: логические ошибки отсутствуют, последовательность изложения не нарушена; в работе нет нарушений абзацного членения текста</w:t>
            </w:r>
            <w:r w:rsidR="007A65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616" w:type="dxa"/>
          </w:tcPr>
          <w:p w:rsidR="0053775D" w:rsidRPr="00854D5C" w:rsidRDefault="000E0729" w:rsidP="003D32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3775D" w:rsidTr="00BC3990">
        <w:trPr>
          <w:jc w:val="center"/>
        </w:trPr>
        <w:tc>
          <w:tcPr>
            <w:tcW w:w="6588" w:type="dxa"/>
          </w:tcPr>
          <w:p w:rsidR="0053775D" w:rsidRDefault="003D3281" w:rsidP="00854D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36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 экзаменуемого характеризуется</w:t>
            </w:r>
            <w:r w:rsidR="007A65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точностью выражения мысли, разнообразием</w:t>
            </w:r>
            <w:r w:rsidRPr="00BE36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смысловой цельностью, речевой связностью и последовательностью изложения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3D3281" w:rsidRDefault="003D3281" w:rsidP="00854D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НО </w:t>
            </w:r>
          </w:p>
          <w:p w:rsidR="007A65CB" w:rsidRDefault="007A65CB" w:rsidP="00854D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4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прослеживается однообразие грамматического строя речи,</w:t>
            </w:r>
          </w:p>
          <w:p w:rsidR="003D3281" w:rsidRDefault="003D3281" w:rsidP="00854D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допущена одна логическая ошибка,</w:t>
            </w:r>
          </w:p>
          <w:p w:rsidR="003D3281" w:rsidRDefault="003D3281" w:rsidP="00854D5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И/ИЛИ</w:t>
            </w:r>
          </w:p>
          <w:p w:rsidR="003D3281" w:rsidRDefault="003D3281" w:rsidP="003D328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36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работе </w:t>
            </w:r>
            <w:r w:rsidR="006A198D" w:rsidRPr="00E84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есть нарушения точности выражения мысли</w:t>
            </w:r>
            <w:r w:rsidR="006A19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имеется одно </w:t>
            </w:r>
            <w:r w:rsidRPr="00BE36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нарушени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BE36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абзацного членения текста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616" w:type="dxa"/>
          </w:tcPr>
          <w:p w:rsidR="0053775D" w:rsidRPr="00854D5C" w:rsidRDefault="000E0729" w:rsidP="00DD2D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5377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3775D" w:rsidTr="00BC3990">
        <w:trPr>
          <w:jc w:val="center"/>
        </w:trPr>
        <w:tc>
          <w:tcPr>
            <w:tcW w:w="6588" w:type="dxa"/>
          </w:tcPr>
          <w:p w:rsidR="006A198D" w:rsidRDefault="006A198D" w:rsidP="003D328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4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    экзаменуемого     отличается     бедностью    словаря и однообразием грамматического строя речи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3D32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3D3281" w:rsidRDefault="003D3281" w:rsidP="003D328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32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работе </w:t>
            </w:r>
            <w:proofErr w:type="gramStart"/>
            <w:r w:rsidRPr="003D32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экзаменуемого</w:t>
            </w:r>
            <w:proofErr w:type="gramEnd"/>
            <w:r w:rsidRPr="003D32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просматривается коммуникативный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замысел</w:t>
            </w:r>
            <w:r w:rsidR="008C6A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3D3281" w:rsidRDefault="003D3281" w:rsidP="003D328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НО </w:t>
            </w:r>
          </w:p>
          <w:p w:rsidR="003D3281" w:rsidRPr="003D3281" w:rsidRDefault="003D3281" w:rsidP="003D328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32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допущено более одной логической ошибки,</w:t>
            </w:r>
          </w:p>
          <w:p w:rsidR="003D3281" w:rsidRPr="003D3281" w:rsidRDefault="003D3281" w:rsidP="003D328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И/ИЛИ</w:t>
            </w:r>
          </w:p>
          <w:p w:rsidR="006A198D" w:rsidRDefault="003D3281" w:rsidP="003D328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32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имеется два случая нарушения абзацного членения текста</w:t>
            </w:r>
          </w:p>
        </w:tc>
        <w:tc>
          <w:tcPr>
            <w:tcW w:w="2616" w:type="dxa"/>
          </w:tcPr>
          <w:p w:rsidR="0053775D" w:rsidRPr="00854D5C" w:rsidRDefault="00A1613C" w:rsidP="00DD2D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0 </w:t>
            </w:r>
          </w:p>
        </w:tc>
      </w:tr>
      <w:tr w:rsidR="00167CD4" w:rsidTr="00BC3990">
        <w:trPr>
          <w:jc w:val="center"/>
        </w:trPr>
        <w:tc>
          <w:tcPr>
            <w:tcW w:w="9204" w:type="dxa"/>
            <w:gridSpan w:val="2"/>
          </w:tcPr>
          <w:p w:rsidR="00167CD4" w:rsidRPr="0053775D" w:rsidRDefault="000E0729" w:rsidP="003D3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167CD4" w:rsidRPr="0053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16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D3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Соблюдение орфографических норм</w:t>
            </w:r>
          </w:p>
        </w:tc>
      </w:tr>
      <w:tr w:rsidR="00167CD4" w:rsidTr="00BC3990">
        <w:trPr>
          <w:jc w:val="center"/>
        </w:trPr>
        <w:tc>
          <w:tcPr>
            <w:tcW w:w="6588" w:type="dxa"/>
          </w:tcPr>
          <w:p w:rsidR="00167CD4" w:rsidRDefault="00167CD4" w:rsidP="00167CD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Не допущены </w:t>
            </w:r>
            <w:r w:rsidR="003D32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орфографические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ошибки в тексте, или допущена 1 ошибка</w:t>
            </w:r>
          </w:p>
        </w:tc>
        <w:tc>
          <w:tcPr>
            <w:tcW w:w="2616" w:type="dxa"/>
          </w:tcPr>
          <w:p w:rsidR="00167CD4" w:rsidRPr="00854D5C" w:rsidRDefault="003D3281" w:rsidP="00167C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67CD4" w:rsidTr="00BC3990">
        <w:trPr>
          <w:jc w:val="center"/>
        </w:trPr>
        <w:tc>
          <w:tcPr>
            <w:tcW w:w="6588" w:type="dxa"/>
          </w:tcPr>
          <w:p w:rsidR="00167CD4" w:rsidRDefault="00167CD4" w:rsidP="00167CD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Допущены 2-3 ошибки в тексте</w:t>
            </w:r>
          </w:p>
        </w:tc>
        <w:tc>
          <w:tcPr>
            <w:tcW w:w="2616" w:type="dxa"/>
          </w:tcPr>
          <w:p w:rsidR="00167CD4" w:rsidRPr="00854D5C" w:rsidRDefault="003D3281" w:rsidP="00167C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67CD4" w:rsidTr="00BC3990">
        <w:trPr>
          <w:jc w:val="center"/>
        </w:trPr>
        <w:tc>
          <w:tcPr>
            <w:tcW w:w="6588" w:type="dxa"/>
          </w:tcPr>
          <w:p w:rsidR="00167CD4" w:rsidRPr="00854D5C" w:rsidRDefault="00167CD4" w:rsidP="00167CD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Допущено 4 и более ошибок в тексте</w:t>
            </w:r>
          </w:p>
        </w:tc>
        <w:tc>
          <w:tcPr>
            <w:tcW w:w="2616" w:type="dxa"/>
          </w:tcPr>
          <w:p w:rsidR="00167CD4" w:rsidRPr="00854D5C" w:rsidRDefault="00167CD4" w:rsidP="00167C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0 </w:t>
            </w:r>
          </w:p>
        </w:tc>
      </w:tr>
      <w:tr w:rsidR="00167CD4" w:rsidTr="00BC3990">
        <w:trPr>
          <w:jc w:val="center"/>
        </w:trPr>
        <w:tc>
          <w:tcPr>
            <w:tcW w:w="9204" w:type="dxa"/>
            <w:gridSpan w:val="2"/>
          </w:tcPr>
          <w:p w:rsidR="00167CD4" w:rsidRPr="0053775D" w:rsidRDefault="000E0729" w:rsidP="003D3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167CD4" w:rsidRPr="0053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3D3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Соблюдение пунктуационных норм </w:t>
            </w:r>
          </w:p>
        </w:tc>
      </w:tr>
      <w:tr w:rsidR="00167CD4" w:rsidTr="00BC3990">
        <w:trPr>
          <w:jc w:val="center"/>
        </w:trPr>
        <w:tc>
          <w:tcPr>
            <w:tcW w:w="6588" w:type="dxa"/>
          </w:tcPr>
          <w:p w:rsidR="00167CD4" w:rsidRDefault="00167CD4" w:rsidP="00167CD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Не допущены </w:t>
            </w:r>
            <w:r w:rsidR="003D32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пунктуационные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ошибки в тексте, или допущена 1 ошибка</w:t>
            </w:r>
          </w:p>
        </w:tc>
        <w:tc>
          <w:tcPr>
            <w:tcW w:w="2616" w:type="dxa"/>
          </w:tcPr>
          <w:p w:rsidR="00167CD4" w:rsidRPr="00854D5C" w:rsidRDefault="003D3281" w:rsidP="00167C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67CD4" w:rsidTr="00BC3990">
        <w:trPr>
          <w:jc w:val="center"/>
        </w:trPr>
        <w:tc>
          <w:tcPr>
            <w:tcW w:w="6588" w:type="dxa"/>
          </w:tcPr>
          <w:p w:rsidR="00167CD4" w:rsidRDefault="00167CD4" w:rsidP="00167CD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Допущены 2-3 ошибки в тексте</w:t>
            </w:r>
          </w:p>
        </w:tc>
        <w:tc>
          <w:tcPr>
            <w:tcW w:w="2616" w:type="dxa"/>
          </w:tcPr>
          <w:p w:rsidR="00167CD4" w:rsidRPr="00854D5C" w:rsidRDefault="003D3281" w:rsidP="00167C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67CD4" w:rsidTr="00BC3990">
        <w:trPr>
          <w:jc w:val="center"/>
        </w:trPr>
        <w:tc>
          <w:tcPr>
            <w:tcW w:w="6588" w:type="dxa"/>
          </w:tcPr>
          <w:p w:rsidR="00167CD4" w:rsidRPr="00854D5C" w:rsidRDefault="00167CD4" w:rsidP="00167CD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Допущено 4 и более ошибок в тексте</w:t>
            </w:r>
          </w:p>
        </w:tc>
        <w:tc>
          <w:tcPr>
            <w:tcW w:w="2616" w:type="dxa"/>
          </w:tcPr>
          <w:p w:rsidR="00167CD4" w:rsidRPr="00854D5C" w:rsidRDefault="00167CD4" w:rsidP="00167C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0 </w:t>
            </w:r>
          </w:p>
        </w:tc>
      </w:tr>
      <w:tr w:rsidR="00167CD4" w:rsidTr="00BC3990">
        <w:trPr>
          <w:jc w:val="center"/>
        </w:trPr>
        <w:tc>
          <w:tcPr>
            <w:tcW w:w="9204" w:type="dxa"/>
            <w:gridSpan w:val="2"/>
          </w:tcPr>
          <w:p w:rsidR="00167CD4" w:rsidRPr="0053775D" w:rsidRDefault="000E0729" w:rsidP="003D3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167CD4" w:rsidRPr="00537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3D3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Соблюдение </w:t>
            </w:r>
            <w:r w:rsidR="006A1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языковых и </w:t>
            </w:r>
            <w:r w:rsidR="003D3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речевых норм</w:t>
            </w:r>
          </w:p>
        </w:tc>
      </w:tr>
      <w:tr w:rsidR="00167CD4" w:rsidTr="00BC3990">
        <w:trPr>
          <w:jc w:val="center"/>
        </w:trPr>
        <w:tc>
          <w:tcPr>
            <w:tcW w:w="6588" w:type="dxa"/>
          </w:tcPr>
          <w:p w:rsidR="00167CD4" w:rsidRDefault="00167CD4" w:rsidP="00167CD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Не допущены </w:t>
            </w:r>
            <w:r w:rsidR="006A19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грамматические и </w:t>
            </w:r>
            <w:r w:rsidR="003D32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речевые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ошибки в тексте, или допущена 1 ошибка</w:t>
            </w:r>
          </w:p>
        </w:tc>
        <w:tc>
          <w:tcPr>
            <w:tcW w:w="2616" w:type="dxa"/>
          </w:tcPr>
          <w:p w:rsidR="00167CD4" w:rsidRPr="00854D5C" w:rsidRDefault="000E0729" w:rsidP="00167C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67CD4" w:rsidTr="00BC3990">
        <w:trPr>
          <w:jc w:val="center"/>
        </w:trPr>
        <w:tc>
          <w:tcPr>
            <w:tcW w:w="6588" w:type="dxa"/>
          </w:tcPr>
          <w:p w:rsidR="00167CD4" w:rsidRDefault="00167CD4" w:rsidP="00167CD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Допущены 2-3 ошибки в тексте</w:t>
            </w:r>
          </w:p>
        </w:tc>
        <w:tc>
          <w:tcPr>
            <w:tcW w:w="2616" w:type="dxa"/>
          </w:tcPr>
          <w:p w:rsidR="00167CD4" w:rsidRPr="00854D5C" w:rsidRDefault="000E0729" w:rsidP="00167C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67CD4" w:rsidTr="00BC3990">
        <w:trPr>
          <w:jc w:val="center"/>
        </w:trPr>
        <w:tc>
          <w:tcPr>
            <w:tcW w:w="6588" w:type="dxa"/>
          </w:tcPr>
          <w:p w:rsidR="00167CD4" w:rsidRPr="00854D5C" w:rsidRDefault="00167CD4" w:rsidP="00167CD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Допущено 4 и более ошибок в тексте</w:t>
            </w:r>
          </w:p>
        </w:tc>
        <w:tc>
          <w:tcPr>
            <w:tcW w:w="2616" w:type="dxa"/>
          </w:tcPr>
          <w:p w:rsidR="00167CD4" w:rsidRPr="00854D5C" w:rsidRDefault="00167CD4" w:rsidP="00167C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0 </w:t>
            </w:r>
          </w:p>
        </w:tc>
      </w:tr>
      <w:tr w:rsidR="00167CD4" w:rsidTr="00BC3990">
        <w:trPr>
          <w:jc w:val="center"/>
        </w:trPr>
        <w:tc>
          <w:tcPr>
            <w:tcW w:w="6588" w:type="dxa"/>
          </w:tcPr>
          <w:p w:rsidR="00167CD4" w:rsidRPr="00854D5C" w:rsidRDefault="00167CD4" w:rsidP="00167C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4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Итого: </w:t>
            </w:r>
          </w:p>
        </w:tc>
        <w:tc>
          <w:tcPr>
            <w:tcW w:w="2616" w:type="dxa"/>
          </w:tcPr>
          <w:p w:rsidR="00167CD4" w:rsidRDefault="00167CD4" w:rsidP="00167C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4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симальное количество</w:t>
            </w:r>
            <w:r w:rsidR="006C0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</w:t>
            </w:r>
          </w:p>
          <w:p w:rsidR="00167CD4" w:rsidRPr="00854D5C" w:rsidRDefault="00167CD4" w:rsidP="000450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045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854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587BBF" w:rsidRDefault="00587BBF" w:rsidP="00E3443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E3443C" w:rsidRPr="00E3443C" w:rsidRDefault="00E3443C" w:rsidP="00E3443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Таким образом, м</w:t>
      </w:r>
      <w:r w:rsidR="00E14818" w:rsidRPr="00E3443C">
        <w:rPr>
          <w:rFonts w:ascii="Times New Roman" w:eastAsia="Times New Roman" w:hAnsi="Times New Roman"/>
          <w:sz w:val="28"/>
          <w:szCs w:val="28"/>
        </w:rPr>
        <w:t xml:space="preserve">аксимальное количество </w:t>
      </w:r>
      <w:r w:rsidR="00BC2990" w:rsidRPr="006C0466">
        <w:rPr>
          <w:rFonts w:ascii="Times New Roman" w:eastAsia="Times New Roman" w:hAnsi="Times New Roman"/>
          <w:b/>
          <w:sz w:val="28"/>
          <w:szCs w:val="28"/>
        </w:rPr>
        <w:t xml:space="preserve">первичных </w:t>
      </w:r>
      <w:r w:rsidR="00E14818" w:rsidRPr="006C0466">
        <w:rPr>
          <w:rFonts w:ascii="Times New Roman" w:eastAsia="Times New Roman" w:hAnsi="Times New Roman"/>
          <w:b/>
          <w:sz w:val="28"/>
          <w:szCs w:val="28"/>
        </w:rPr>
        <w:t>баллов</w:t>
      </w:r>
      <w:r w:rsidR="00E14818" w:rsidRPr="00E3443C">
        <w:rPr>
          <w:rFonts w:ascii="Times New Roman" w:eastAsia="Times New Roman" w:hAnsi="Times New Roman"/>
          <w:sz w:val="28"/>
          <w:szCs w:val="28"/>
        </w:rPr>
        <w:t xml:space="preserve"> за вступительное испытание </w:t>
      </w:r>
      <w:r w:rsidRPr="00E3443C">
        <w:rPr>
          <w:rFonts w:ascii="Times New Roman" w:eastAsia="Times New Roman" w:hAnsi="Times New Roman"/>
          <w:sz w:val="28"/>
          <w:szCs w:val="28"/>
        </w:rPr>
        <w:t xml:space="preserve">по русскому языку – </w:t>
      </w:r>
      <w:r w:rsidR="001301AB">
        <w:rPr>
          <w:rFonts w:ascii="Times New Roman" w:eastAsia="Times New Roman" w:hAnsi="Times New Roman"/>
          <w:sz w:val="28"/>
          <w:szCs w:val="28"/>
        </w:rPr>
        <w:t>4</w:t>
      </w:r>
      <w:r w:rsidRPr="00E3443C">
        <w:rPr>
          <w:rFonts w:ascii="Times New Roman" w:eastAsia="Times New Roman" w:hAnsi="Times New Roman"/>
          <w:sz w:val="28"/>
          <w:szCs w:val="28"/>
        </w:rPr>
        <w:t xml:space="preserve">0. </w:t>
      </w:r>
    </w:p>
    <w:p w:rsidR="00BC3990" w:rsidRDefault="00BC3990" w:rsidP="00E3443C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14818" w:rsidRDefault="00E14818" w:rsidP="00E3443C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Шкала перевода </w:t>
      </w:r>
      <w:r w:rsidR="00E3443C">
        <w:rPr>
          <w:rFonts w:ascii="Times New Roman" w:eastAsia="Times New Roman" w:hAnsi="Times New Roman"/>
          <w:b/>
          <w:sz w:val="28"/>
          <w:szCs w:val="28"/>
        </w:rPr>
        <w:t>в 100-балльную систему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301AB" w:rsidTr="00C37379">
        <w:tc>
          <w:tcPr>
            <w:tcW w:w="2392" w:type="dxa"/>
          </w:tcPr>
          <w:p w:rsidR="001301AB" w:rsidRDefault="001301AB" w:rsidP="00C3737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Первичный балл</w:t>
            </w:r>
          </w:p>
        </w:tc>
        <w:tc>
          <w:tcPr>
            <w:tcW w:w="2393" w:type="dxa"/>
          </w:tcPr>
          <w:p w:rsidR="001301AB" w:rsidRDefault="001301AB" w:rsidP="00C3737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Перевод по 100-балльной системе</w:t>
            </w:r>
          </w:p>
        </w:tc>
        <w:tc>
          <w:tcPr>
            <w:tcW w:w="2393" w:type="dxa"/>
          </w:tcPr>
          <w:p w:rsidR="001301AB" w:rsidRDefault="001301AB" w:rsidP="00C3737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Первичный балл</w:t>
            </w:r>
          </w:p>
        </w:tc>
        <w:tc>
          <w:tcPr>
            <w:tcW w:w="2393" w:type="dxa"/>
          </w:tcPr>
          <w:p w:rsidR="001301AB" w:rsidRDefault="001301AB" w:rsidP="00C3737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Перевод по 100-балльной системе</w:t>
            </w:r>
          </w:p>
        </w:tc>
      </w:tr>
      <w:tr w:rsidR="001301AB" w:rsidTr="00C37379">
        <w:tc>
          <w:tcPr>
            <w:tcW w:w="2392" w:type="dxa"/>
          </w:tcPr>
          <w:p w:rsidR="001301AB" w:rsidRPr="00E14818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481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</w:tr>
      <w:tr w:rsidR="001301AB" w:rsidTr="00C37379">
        <w:tc>
          <w:tcPr>
            <w:tcW w:w="2392" w:type="dxa"/>
          </w:tcPr>
          <w:p w:rsidR="001301AB" w:rsidRPr="00E14818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481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</w:p>
        </w:tc>
      </w:tr>
      <w:tr w:rsidR="001301AB" w:rsidTr="00C37379">
        <w:tc>
          <w:tcPr>
            <w:tcW w:w="2392" w:type="dxa"/>
          </w:tcPr>
          <w:p w:rsidR="001301AB" w:rsidRPr="00E14818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481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58</w:t>
            </w:r>
          </w:p>
        </w:tc>
      </w:tr>
      <w:tr w:rsidR="001301AB" w:rsidTr="00C37379">
        <w:tc>
          <w:tcPr>
            <w:tcW w:w="2392" w:type="dxa"/>
          </w:tcPr>
          <w:p w:rsidR="001301AB" w:rsidRPr="00E14818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481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</w:tr>
      <w:tr w:rsidR="001301AB" w:rsidTr="00C37379">
        <w:tc>
          <w:tcPr>
            <w:tcW w:w="2392" w:type="dxa"/>
          </w:tcPr>
          <w:p w:rsidR="001301AB" w:rsidRPr="00E14818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481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63</w:t>
            </w:r>
          </w:p>
        </w:tc>
      </w:tr>
      <w:tr w:rsidR="001301AB" w:rsidTr="00C37379">
        <w:tc>
          <w:tcPr>
            <w:tcW w:w="2392" w:type="dxa"/>
          </w:tcPr>
          <w:p w:rsidR="001301AB" w:rsidRPr="00E14818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481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65</w:t>
            </w:r>
          </w:p>
        </w:tc>
      </w:tr>
      <w:tr w:rsidR="001301AB" w:rsidTr="00C37379">
        <w:tc>
          <w:tcPr>
            <w:tcW w:w="2392" w:type="dxa"/>
          </w:tcPr>
          <w:p w:rsidR="001301AB" w:rsidRPr="00E14818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4818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68</w:t>
            </w:r>
          </w:p>
        </w:tc>
      </w:tr>
      <w:tr w:rsidR="001301AB" w:rsidTr="00C37379">
        <w:tc>
          <w:tcPr>
            <w:tcW w:w="2392" w:type="dxa"/>
          </w:tcPr>
          <w:p w:rsidR="001301AB" w:rsidRPr="00E14818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481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</w:tr>
      <w:tr w:rsidR="001301AB" w:rsidTr="00C37379">
        <w:tc>
          <w:tcPr>
            <w:tcW w:w="2392" w:type="dxa"/>
          </w:tcPr>
          <w:p w:rsidR="001301AB" w:rsidRPr="00E14818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481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73</w:t>
            </w:r>
          </w:p>
        </w:tc>
      </w:tr>
      <w:tr w:rsidR="001301AB" w:rsidTr="00C37379">
        <w:tc>
          <w:tcPr>
            <w:tcW w:w="2392" w:type="dxa"/>
          </w:tcPr>
          <w:p w:rsidR="001301AB" w:rsidRPr="00E14818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4818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76</w:t>
            </w:r>
          </w:p>
        </w:tc>
      </w:tr>
      <w:tr w:rsidR="001301AB" w:rsidTr="00C37379">
        <w:tc>
          <w:tcPr>
            <w:tcW w:w="2392" w:type="dxa"/>
          </w:tcPr>
          <w:p w:rsidR="001301AB" w:rsidRPr="00E14818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4818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78</w:t>
            </w:r>
          </w:p>
        </w:tc>
      </w:tr>
      <w:tr w:rsidR="001301AB" w:rsidTr="00C37379">
        <w:tc>
          <w:tcPr>
            <w:tcW w:w="2392" w:type="dxa"/>
          </w:tcPr>
          <w:p w:rsidR="001301AB" w:rsidRPr="00E14818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4818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</w:tr>
      <w:tr w:rsidR="001301AB" w:rsidTr="00C37379">
        <w:tc>
          <w:tcPr>
            <w:tcW w:w="2392" w:type="dxa"/>
          </w:tcPr>
          <w:p w:rsidR="001301AB" w:rsidRPr="00E14818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4818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83</w:t>
            </w:r>
          </w:p>
        </w:tc>
      </w:tr>
      <w:tr w:rsidR="001301AB" w:rsidTr="00C37379">
        <w:tc>
          <w:tcPr>
            <w:tcW w:w="2392" w:type="dxa"/>
          </w:tcPr>
          <w:p w:rsidR="001301AB" w:rsidRPr="00E14818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4818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85</w:t>
            </w:r>
          </w:p>
        </w:tc>
      </w:tr>
      <w:tr w:rsidR="001301AB" w:rsidTr="00C37379">
        <w:tc>
          <w:tcPr>
            <w:tcW w:w="2392" w:type="dxa"/>
          </w:tcPr>
          <w:p w:rsidR="001301AB" w:rsidRPr="00E14818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4818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</w:tr>
      <w:tr w:rsidR="001301AB" w:rsidTr="00C37379">
        <w:tc>
          <w:tcPr>
            <w:tcW w:w="2392" w:type="dxa"/>
          </w:tcPr>
          <w:p w:rsidR="001301AB" w:rsidRPr="00E3443C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443C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</w:tr>
      <w:tr w:rsidR="001301AB" w:rsidTr="00C37379">
        <w:tc>
          <w:tcPr>
            <w:tcW w:w="2392" w:type="dxa"/>
          </w:tcPr>
          <w:p w:rsidR="001301AB" w:rsidRPr="00E3443C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443C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93</w:t>
            </w:r>
          </w:p>
        </w:tc>
      </w:tr>
      <w:tr w:rsidR="001301AB" w:rsidTr="00C37379">
        <w:tc>
          <w:tcPr>
            <w:tcW w:w="2392" w:type="dxa"/>
          </w:tcPr>
          <w:p w:rsidR="001301AB" w:rsidRPr="00E3443C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443C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96</w:t>
            </w:r>
          </w:p>
        </w:tc>
      </w:tr>
      <w:tr w:rsidR="001301AB" w:rsidTr="00C37379">
        <w:tc>
          <w:tcPr>
            <w:tcW w:w="2392" w:type="dxa"/>
          </w:tcPr>
          <w:p w:rsidR="001301AB" w:rsidRPr="00E3443C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443C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393" w:type="dxa"/>
          </w:tcPr>
          <w:p w:rsidR="001301AB" w:rsidRPr="00675F50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F50">
              <w:rPr>
                <w:rFonts w:ascii="Times New Roman" w:eastAsia="Times New Roman" w:hAnsi="Times New Roman"/>
                <w:sz w:val="28"/>
                <w:szCs w:val="28"/>
              </w:rPr>
              <w:t>98</w:t>
            </w:r>
          </w:p>
        </w:tc>
      </w:tr>
      <w:tr w:rsidR="001301AB" w:rsidTr="00C37379">
        <w:tc>
          <w:tcPr>
            <w:tcW w:w="2392" w:type="dxa"/>
          </w:tcPr>
          <w:p w:rsidR="001301AB" w:rsidRPr="00E3443C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443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301AB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1301AB" w:rsidRPr="00E3443C" w:rsidRDefault="001301AB" w:rsidP="00C373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1301AB" w:rsidRPr="00E3443C" w:rsidRDefault="001301AB" w:rsidP="00C3737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443C">
              <w:rPr>
                <w:rFonts w:ascii="Times New Roman" w:eastAsia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1301AB" w:rsidRPr="001869D3" w:rsidRDefault="001301AB" w:rsidP="00E84F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301AB" w:rsidRPr="001869D3" w:rsidSect="00BB0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61EE"/>
    <w:multiLevelType w:val="hybridMultilevel"/>
    <w:tmpl w:val="A036ADE4"/>
    <w:lvl w:ilvl="0" w:tplc="A47A4760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1">
    <w:nsid w:val="1AA90E08"/>
    <w:multiLevelType w:val="hybridMultilevel"/>
    <w:tmpl w:val="A3D8F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861EF"/>
    <w:multiLevelType w:val="hybridMultilevel"/>
    <w:tmpl w:val="D488F610"/>
    <w:lvl w:ilvl="0" w:tplc="8AAC8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5B282C"/>
    <w:multiLevelType w:val="hybridMultilevel"/>
    <w:tmpl w:val="6E0883F8"/>
    <w:lvl w:ilvl="0" w:tplc="37729B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1A91"/>
    <w:multiLevelType w:val="hybridMultilevel"/>
    <w:tmpl w:val="5F2CAA1E"/>
    <w:lvl w:ilvl="0" w:tplc="7180A6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F2D71"/>
    <w:multiLevelType w:val="hybridMultilevel"/>
    <w:tmpl w:val="F926A85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E7333"/>
    <w:multiLevelType w:val="hybridMultilevel"/>
    <w:tmpl w:val="7A7C5D9C"/>
    <w:lvl w:ilvl="0" w:tplc="516C0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20691A"/>
    <w:multiLevelType w:val="hybridMultilevel"/>
    <w:tmpl w:val="D6340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E1"/>
    <w:rsid w:val="00011CC2"/>
    <w:rsid w:val="0004502A"/>
    <w:rsid w:val="000A0DEA"/>
    <w:rsid w:val="000B24C1"/>
    <w:rsid w:val="000E0729"/>
    <w:rsid w:val="000E58F4"/>
    <w:rsid w:val="00110D43"/>
    <w:rsid w:val="001301AB"/>
    <w:rsid w:val="00162B68"/>
    <w:rsid w:val="0016560D"/>
    <w:rsid w:val="00167CD4"/>
    <w:rsid w:val="00171CFF"/>
    <w:rsid w:val="001869D3"/>
    <w:rsid w:val="001B446C"/>
    <w:rsid w:val="001E4539"/>
    <w:rsid w:val="00217A8C"/>
    <w:rsid w:val="00236AE9"/>
    <w:rsid w:val="00241AFE"/>
    <w:rsid w:val="0026243D"/>
    <w:rsid w:val="00290121"/>
    <w:rsid w:val="0030247A"/>
    <w:rsid w:val="00316D6C"/>
    <w:rsid w:val="003457CD"/>
    <w:rsid w:val="003B6240"/>
    <w:rsid w:val="003D3281"/>
    <w:rsid w:val="004322CC"/>
    <w:rsid w:val="004520C1"/>
    <w:rsid w:val="0047795D"/>
    <w:rsid w:val="004D1A83"/>
    <w:rsid w:val="004E4F62"/>
    <w:rsid w:val="004F5E53"/>
    <w:rsid w:val="004F7A86"/>
    <w:rsid w:val="005076C3"/>
    <w:rsid w:val="0053775D"/>
    <w:rsid w:val="00542E77"/>
    <w:rsid w:val="0054331A"/>
    <w:rsid w:val="005619A4"/>
    <w:rsid w:val="00587BBF"/>
    <w:rsid w:val="005A7C19"/>
    <w:rsid w:val="006420CE"/>
    <w:rsid w:val="006505B8"/>
    <w:rsid w:val="006575EF"/>
    <w:rsid w:val="00693D30"/>
    <w:rsid w:val="006A198D"/>
    <w:rsid w:val="006A6886"/>
    <w:rsid w:val="006C0466"/>
    <w:rsid w:val="006D7317"/>
    <w:rsid w:val="006F410D"/>
    <w:rsid w:val="007304CA"/>
    <w:rsid w:val="00735B37"/>
    <w:rsid w:val="007A65CB"/>
    <w:rsid w:val="007D0190"/>
    <w:rsid w:val="00854D5C"/>
    <w:rsid w:val="008A3209"/>
    <w:rsid w:val="008C6AA1"/>
    <w:rsid w:val="0090552B"/>
    <w:rsid w:val="00931BE1"/>
    <w:rsid w:val="00936E96"/>
    <w:rsid w:val="00967A9E"/>
    <w:rsid w:val="009A7EEB"/>
    <w:rsid w:val="009B0B04"/>
    <w:rsid w:val="009D4B06"/>
    <w:rsid w:val="009D680A"/>
    <w:rsid w:val="009E37C5"/>
    <w:rsid w:val="00A1613C"/>
    <w:rsid w:val="00A22F9A"/>
    <w:rsid w:val="00A36FB1"/>
    <w:rsid w:val="00AE1D87"/>
    <w:rsid w:val="00BB0C99"/>
    <w:rsid w:val="00BB7879"/>
    <w:rsid w:val="00BC2990"/>
    <w:rsid w:val="00BC3990"/>
    <w:rsid w:val="00BC43E3"/>
    <w:rsid w:val="00BE3699"/>
    <w:rsid w:val="00C35ED8"/>
    <w:rsid w:val="00C37379"/>
    <w:rsid w:val="00C80442"/>
    <w:rsid w:val="00C836BC"/>
    <w:rsid w:val="00C84FE2"/>
    <w:rsid w:val="00C925E4"/>
    <w:rsid w:val="00D047AB"/>
    <w:rsid w:val="00DC58EB"/>
    <w:rsid w:val="00DC5A0C"/>
    <w:rsid w:val="00DD2DBB"/>
    <w:rsid w:val="00DE0BD9"/>
    <w:rsid w:val="00E14818"/>
    <w:rsid w:val="00E3443C"/>
    <w:rsid w:val="00E84FC0"/>
    <w:rsid w:val="00E934EC"/>
    <w:rsid w:val="00E95FED"/>
    <w:rsid w:val="00ED073E"/>
    <w:rsid w:val="00EE1CF8"/>
    <w:rsid w:val="00F07F4A"/>
    <w:rsid w:val="00F33B5A"/>
    <w:rsid w:val="00F34669"/>
    <w:rsid w:val="00F534ED"/>
    <w:rsid w:val="00F724DC"/>
    <w:rsid w:val="00FD0FB2"/>
    <w:rsid w:val="00FD3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1BE1"/>
  </w:style>
  <w:style w:type="paragraph" w:styleId="a4">
    <w:name w:val="List Paragraph"/>
    <w:basedOn w:val="a"/>
    <w:uiPriority w:val="34"/>
    <w:qFormat/>
    <w:rsid w:val="00931BE1"/>
    <w:pPr>
      <w:ind w:left="720"/>
      <w:contextualSpacing/>
    </w:pPr>
  </w:style>
  <w:style w:type="paragraph" w:customStyle="1" w:styleId="Default">
    <w:name w:val="Default"/>
    <w:rsid w:val="004E4F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6F4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65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D32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1BE1"/>
  </w:style>
  <w:style w:type="paragraph" w:styleId="a4">
    <w:name w:val="List Paragraph"/>
    <w:basedOn w:val="a"/>
    <w:uiPriority w:val="34"/>
    <w:qFormat/>
    <w:rsid w:val="00931BE1"/>
    <w:pPr>
      <w:ind w:left="720"/>
      <w:contextualSpacing/>
    </w:pPr>
  </w:style>
  <w:style w:type="paragraph" w:customStyle="1" w:styleId="Default">
    <w:name w:val="Default"/>
    <w:rsid w:val="004E4F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6F4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65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D3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9EC1-EADE-442E-8293-5C8847BC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2019-03-29T11:40:00Z</cp:lastPrinted>
  <dcterms:created xsi:type="dcterms:W3CDTF">2020-07-22T08:05:00Z</dcterms:created>
  <dcterms:modified xsi:type="dcterms:W3CDTF">2020-07-22T08:10:00Z</dcterms:modified>
</cp:coreProperties>
</file>