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E1" w:rsidRDefault="002E4AE1" w:rsidP="002E4AE1">
      <w:pPr>
        <w:pStyle w:val="Style34"/>
        <w:widowControl/>
        <w:spacing w:line="240" w:lineRule="auto"/>
        <w:ind w:left="158" w:right="194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Министерство образования Нижегородской области </w:t>
      </w:r>
    </w:p>
    <w:p w:rsidR="002E4AE1" w:rsidRDefault="002E4AE1" w:rsidP="002E4AE1">
      <w:pPr>
        <w:pStyle w:val="Style34"/>
        <w:widowControl/>
        <w:spacing w:line="240" w:lineRule="auto"/>
        <w:ind w:left="158" w:right="194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954572">
        <w:rPr>
          <w:rStyle w:val="FontStyle54"/>
          <w:rFonts w:ascii="Times New Roman" w:hAnsi="Times New Roman" w:cs="Times New Roman"/>
          <w:sz w:val="24"/>
          <w:szCs w:val="24"/>
        </w:rPr>
        <w:t xml:space="preserve">бюджетное </w:t>
      </w: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2E4AE1" w:rsidRDefault="002E4AE1" w:rsidP="002E4AE1">
      <w:pPr>
        <w:pStyle w:val="Style34"/>
        <w:widowControl/>
        <w:spacing w:line="240" w:lineRule="auto"/>
        <w:ind w:left="158" w:right="194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2E4AE1" w:rsidRPr="00196BC2" w:rsidRDefault="002E4AE1" w:rsidP="002E4AE1">
      <w:pPr>
        <w:pStyle w:val="Style34"/>
        <w:widowControl/>
        <w:spacing w:line="240" w:lineRule="auto"/>
        <w:ind w:left="158" w:right="194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«Нижегородский государственный инженерно-экономический </w:t>
      </w:r>
      <w:r>
        <w:rPr>
          <w:rStyle w:val="FontStyle54"/>
          <w:rFonts w:ascii="Times New Roman" w:hAnsi="Times New Roman" w:cs="Times New Roman"/>
          <w:sz w:val="24"/>
          <w:szCs w:val="24"/>
        </w:rPr>
        <w:t>университет</w:t>
      </w: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»</w:t>
      </w:r>
    </w:p>
    <w:p w:rsidR="002E4AE1" w:rsidRDefault="002E4AE1" w:rsidP="002E4AE1">
      <w:pPr>
        <w:pStyle w:val="Style17"/>
        <w:widowControl/>
        <w:spacing w:line="240" w:lineRule="auto"/>
        <w:ind w:right="26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(Г</w:t>
      </w:r>
      <w:r w:rsidR="00954572">
        <w:rPr>
          <w:rStyle w:val="FontStyle54"/>
          <w:rFonts w:ascii="Times New Roman" w:hAnsi="Times New Roman" w:cs="Times New Roman"/>
          <w:sz w:val="24"/>
          <w:szCs w:val="24"/>
        </w:rPr>
        <w:t>Б</w:t>
      </w:r>
      <w:r>
        <w:rPr>
          <w:rStyle w:val="FontStyle54"/>
          <w:rFonts w:ascii="Times New Roman" w:hAnsi="Times New Roman" w:cs="Times New Roman"/>
          <w:sz w:val="24"/>
          <w:szCs w:val="24"/>
        </w:rPr>
        <w:t>ОУ ВО НГИЭУ</w:t>
      </w: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)</w:t>
      </w:r>
    </w:p>
    <w:p w:rsidR="002E4AE1" w:rsidRPr="00196BC2" w:rsidRDefault="002E4AE1" w:rsidP="002E4AE1">
      <w:pPr>
        <w:pStyle w:val="Style17"/>
        <w:widowControl/>
        <w:spacing w:line="240" w:lineRule="auto"/>
        <w:ind w:right="26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2E4AE1" w:rsidRDefault="002E4AE1" w:rsidP="002E4AE1">
      <w:pPr>
        <w:pStyle w:val="Style17"/>
        <w:widowControl/>
        <w:spacing w:before="26" w:line="240" w:lineRule="auto"/>
        <w:ind w:left="5702" w:right="19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УТВЕРЖДЕНО</w:t>
      </w:r>
    </w:p>
    <w:p w:rsidR="002E4AE1" w:rsidRPr="00196BC2" w:rsidRDefault="002E4AE1" w:rsidP="002E4AE1">
      <w:pPr>
        <w:pStyle w:val="Style17"/>
        <w:widowControl/>
        <w:spacing w:before="26" w:line="240" w:lineRule="auto"/>
        <w:ind w:left="5702" w:right="19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 Ученым советом </w:t>
      </w:r>
      <w:r>
        <w:rPr>
          <w:rStyle w:val="FontStyle54"/>
          <w:rFonts w:ascii="Times New Roman" w:hAnsi="Times New Roman" w:cs="Times New Roman"/>
          <w:sz w:val="24"/>
          <w:szCs w:val="24"/>
        </w:rPr>
        <w:t>университета</w:t>
      </w:r>
    </w:p>
    <w:p w:rsidR="002E4AE1" w:rsidRPr="00196BC2" w:rsidRDefault="002E4AE1" w:rsidP="002E4AE1">
      <w:pPr>
        <w:pStyle w:val="Style25"/>
        <w:widowControl/>
        <w:tabs>
          <w:tab w:val="left" w:leader="underscore" w:pos="3350"/>
        </w:tabs>
        <w:spacing w:before="118"/>
        <w:ind w:right="26"/>
        <w:jc w:val="right"/>
        <w:rPr>
          <w:rStyle w:val="FontStyle55"/>
          <w:rFonts w:ascii="Times New Roman" w:hAnsi="Times New Roman" w:cs="Times New Roman"/>
          <w:position w:val="3"/>
        </w:rPr>
      </w:pPr>
      <w:r w:rsidRPr="00196BC2">
        <w:rPr>
          <w:rStyle w:val="FontStyle57"/>
          <w:b/>
          <w:position w:val="3"/>
          <w:sz w:val="24"/>
          <w:szCs w:val="24"/>
        </w:rPr>
        <w:t>«</w:t>
      </w:r>
      <w:r>
        <w:rPr>
          <w:rStyle w:val="FontStyle57"/>
          <w:b/>
          <w:position w:val="3"/>
          <w:sz w:val="24"/>
          <w:szCs w:val="24"/>
          <w:u w:val="single"/>
        </w:rPr>
        <w:t>02</w:t>
      </w:r>
      <w:r w:rsidRPr="00196BC2">
        <w:rPr>
          <w:rStyle w:val="FontStyle55"/>
          <w:rFonts w:ascii="Times New Roman" w:hAnsi="Times New Roman" w:cs="Times New Roman"/>
          <w:b w:val="0"/>
          <w:position w:val="3"/>
        </w:rPr>
        <w:t xml:space="preserve"> </w:t>
      </w:r>
      <w:r w:rsidRPr="00196BC2">
        <w:rPr>
          <w:rStyle w:val="FontStyle57"/>
          <w:b/>
          <w:position w:val="3"/>
          <w:sz w:val="24"/>
          <w:szCs w:val="24"/>
        </w:rPr>
        <w:t>»</w:t>
      </w:r>
      <w:r w:rsidRPr="00196BC2">
        <w:rPr>
          <w:rStyle w:val="FontStyle57"/>
          <w:position w:val="3"/>
          <w:sz w:val="24"/>
          <w:szCs w:val="24"/>
        </w:rPr>
        <w:t xml:space="preserve"> </w:t>
      </w:r>
      <w:r>
        <w:rPr>
          <w:rStyle w:val="FontStyle56"/>
          <w:rFonts w:ascii="Times New Roman" w:hAnsi="Times New Roman" w:cs="Times New Roman"/>
          <w:i w:val="0"/>
          <w:position w:val="3"/>
          <w:sz w:val="24"/>
          <w:szCs w:val="24"/>
          <w:u w:val="single"/>
        </w:rPr>
        <w:t xml:space="preserve">февраля </w:t>
      </w:r>
      <w:r>
        <w:rPr>
          <w:rStyle w:val="FontStyle55"/>
          <w:rFonts w:ascii="Times New Roman" w:hAnsi="Times New Roman" w:cs="Times New Roman"/>
          <w:i w:val="0"/>
          <w:position w:val="3"/>
        </w:rPr>
        <w:t>2015</w:t>
      </w:r>
      <w:r w:rsidRPr="00196BC2">
        <w:rPr>
          <w:rStyle w:val="FontStyle55"/>
          <w:rFonts w:ascii="Times New Roman" w:hAnsi="Times New Roman" w:cs="Times New Roman"/>
          <w:i w:val="0"/>
          <w:position w:val="3"/>
        </w:rPr>
        <w:t>г.</w:t>
      </w:r>
    </w:p>
    <w:p w:rsidR="002E4AE1" w:rsidRDefault="002E4AE1" w:rsidP="002E4AE1">
      <w:pPr>
        <w:pStyle w:val="Style17"/>
        <w:widowControl/>
        <w:spacing w:before="209" w:line="240" w:lineRule="auto"/>
        <w:ind w:left="3890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Протокол заседания </w:t>
      </w:r>
    </w:p>
    <w:p w:rsidR="002E4AE1" w:rsidRPr="00196BC2" w:rsidRDefault="002E4AE1" w:rsidP="002E4AE1">
      <w:pPr>
        <w:pStyle w:val="Style17"/>
        <w:widowControl/>
        <w:spacing w:before="209" w:line="240" w:lineRule="auto"/>
        <w:ind w:left="3890"/>
        <w:rPr>
          <w:rStyle w:val="FontStyle55"/>
          <w:rFonts w:ascii="Times New Roman" w:hAnsi="Times New Roman" w:cs="Times New Roman"/>
          <w:spacing w:val="-20"/>
          <w:u w:val="single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Ученого совета №</w:t>
      </w:r>
      <w:r w:rsidRPr="00294254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5"/>
          <w:rFonts w:ascii="Times New Roman" w:hAnsi="Times New Roman" w:cs="Times New Roman"/>
          <w:i w:val="0"/>
          <w:spacing w:val="-20"/>
          <w:u w:val="single"/>
        </w:rPr>
        <w:t>1</w:t>
      </w:r>
    </w:p>
    <w:p w:rsidR="002E4AE1" w:rsidRPr="00196BC2" w:rsidRDefault="002E4AE1" w:rsidP="002E4AE1">
      <w:pPr>
        <w:pStyle w:val="Style17"/>
        <w:widowControl/>
        <w:spacing w:line="240" w:lineRule="auto"/>
        <w:ind w:right="14"/>
        <w:jc w:val="center"/>
      </w:pPr>
    </w:p>
    <w:p w:rsidR="002E4AE1" w:rsidRPr="00196BC2" w:rsidRDefault="002E4AE1" w:rsidP="002E4AE1">
      <w:pPr>
        <w:pStyle w:val="Style17"/>
        <w:widowControl/>
        <w:spacing w:line="240" w:lineRule="auto"/>
        <w:ind w:right="14"/>
        <w:jc w:val="center"/>
      </w:pPr>
    </w:p>
    <w:p w:rsidR="002E4AE1" w:rsidRPr="00196BC2" w:rsidRDefault="002E4AE1" w:rsidP="002E4AE1">
      <w:pPr>
        <w:pStyle w:val="Style17"/>
        <w:widowControl/>
        <w:spacing w:before="178" w:line="240" w:lineRule="auto"/>
        <w:ind w:right="14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ПОЛОЖЕНИЕ</w:t>
      </w:r>
    </w:p>
    <w:p w:rsidR="002E4AE1" w:rsidRDefault="002E4AE1" w:rsidP="002E4AE1">
      <w:pPr>
        <w:pStyle w:val="Style34"/>
        <w:widowControl/>
        <w:spacing w:before="7" w:line="240" w:lineRule="auto"/>
        <w:ind w:left="110" w:right="118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о конкурсной комиссии по рассмотрению заявлений лиц, </w:t>
      </w:r>
    </w:p>
    <w:p w:rsidR="002E4AE1" w:rsidRDefault="002E4AE1" w:rsidP="002E4AE1">
      <w:pPr>
        <w:pStyle w:val="Style34"/>
        <w:widowControl/>
        <w:spacing w:before="7" w:line="240" w:lineRule="auto"/>
        <w:ind w:left="110" w:right="118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претендующих</w:t>
      </w:r>
      <w:proofErr w:type="gramEnd"/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 на участие в конкурсном отборе на замещение </w:t>
      </w:r>
    </w:p>
    <w:p w:rsidR="002E4AE1" w:rsidRPr="00196BC2" w:rsidRDefault="002E4AE1" w:rsidP="002E4AE1">
      <w:pPr>
        <w:pStyle w:val="Style34"/>
        <w:widowControl/>
        <w:spacing w:before="7" w:line="240" w:lineRule="auto"/>
        <w:ind w:left="110" w:right="118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вакантных должностей профессорско-преподавательского состава Нижегородского государственного инженерно-экономического </w:t>
      </w:r>
      <w:r>
        <w:rPr>
          <w:rStyle w:val="FontStyle54"/>
          <w:rFonts w:ascii="Times New Roman" w:hAnsi="Times New Roman" w:cs="Times New Roman"/>
          <w:sz w:val="24"/>
          <w:szCs w:val="24"/>
        </w:rPr>
        <w:t>университета</w:t>
      </w: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.</w:t>
      </w:r>
    </w:p>
    <w:p w:rsidR="002E4AE1" w:rsidRPr="00196BC2" w:rsidRDefault="002E4AE1" w:rsidP="002E4AE1">
      <w:pPr>
        <w:pStyle w:val="Style17"/>
        <w:widowControl/>
        <w:spacing w:before="163" w:line="240" w:lineRule="auto"/>
        <w:ind w:left="355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I.      Общие положения</w:t>
      </w:r>
    </w:p>
    <w:p w:rsidR="002E4AE1" w:rsidRPr="00196BC2" w:rsidRDefault="002E4AE1" w:rsidP="002E4AE1">
      <w:pPr>
        <w:pStyle w:val="Style39"/>
        <w:widowControl/>
        <w:numPr>
          <w:ilvl w:val="0"/>
          <w:numId w:val="1"/>
        </w:numPr>
        <w:tabs>
          <w:tab w:val="left" w:pos="1435"/>
        </w:tabs>
        <w:spacing w:before="5" w:line="240" w:lineRule="auto"/>
        <w:ind w:right="14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Конкурсная комиссия является рабочим органом Ученого совета, на заседании которого утверждается ее состав. На основании решения Ученого совета ректор издает приказ о составе конкурсной комиссии.</w:t>
      </w:r>
    </w:p>
    <w:p w:rsidR="002E4AE1" w:rsidRPr="00196BC2" w:rsidRDefault="002E4AE1" w:rsidP="002E4AE1">
      <w:pPr>
        <w:pStyle w:val="Style39"/>
        <w:widowControl/>
        <w:numPr>
          <w:ilvl w:val="0"/>
          <w:numId w:val="1"/>
        </w:numPr>
        <w:tabs>
          <w:tab w:val="left" w:pos="1435"/>
        </w:tabs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В состав комиссии входят: проректоры, деканы факультетов, ведущие профессора (доктора наук) по всем циклам дисциплин основных образовательных программ, направлений и специальностей, реализуемых в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университете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, начальник учебно-методического отдела, начальник отдела кадров, секретарь Ученого совета института. Председатель комиссии назначается ректором института из числа членов комиссии.</w:t>
      </w:r>
    </w:p>
    <w:p w:rsidR="002E4AE1" w:rsidRPr="00196BC2" w:rsidRDefault="002E4AE1" w:rsidP="002E4AE1">
      <w:pPr>
        <w:pStyle w:val="Style39"/>
        <w:widowControl/>
        <w:numPr>
          <w:ilvl w:val="0"/>
          <w:numId w:val="1"/>
        </w:numPr>
        <w:tabs>
          <w:tab w:val="left" w:pos="1435"/>
        </w:tabs>
        <w:spacing w:line="240" w:lineRule="auto"/>
        <w:ind w:right="5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Конкурсная комиссия создается для предварительного рассмотрения кандидатур, претендующих на должности деканов факультетов и заведующих кафедрами, на замещение других должностей профессорско-преподавательского состава (ППС).</w:t>
      </w:r>
    </w:p>
    <w:p w:rsidR="002E4AE1" w:rsidRPr="00294254" w:rsidRDefault="002E4AE1" w:rsidP="002E4AE1">
      <w:pPr>
        <w:pStyle w:val="Style39"/>
        <w:widowControl/>
        <w:numPr>
          <w:ilvl w:val="0"/>
          <w:numId w:val="1"/>
        </w:numPr>
        <w:tabs>
          <w:tab w:val="left" w:pos="1435"/>
        </w:tabs>
        <w:spacing w:line="240" w:lineRule="auto"/>
        <w:ind w:right="41" w:firstLine="851"/>
        <w:rPr>
          <w:rStyle w:val="FontStyle58"/>
          <w:rFonts w:ascii="Times New Roman" w:hAnsi="Times New Roman" w:cs="Times New Roman"/>
          <w:sz w:val="24"/>
          <w:szCs w:val="24"/>
        </w:rPr>
      </w:pPr>
      <w:proofErr w:type="gramStart"/>
      <w:r w:rsidRPr="00294254">
        <w:rPr>
          <w:rStyle w:val="FontStyle58"/>
          <w:rFonts w:ascii="Times New Roman" w:hAnsi="Times New Roman" w:cs="Times New Roman"/>
          <w:sz w:val="24"/>
          <w:szCs w:val="24"/>
        </w:rPr>
        <w:t xml:space="preserve">В своей работе конкурсная комиссия руководствуется Законом РФ «Об образовании», Федеральным законом «О высшем </w:t>
      </w:r>
      <w:proofErr w:type="spellStart"/>
      <w:r w:rsidRPr="00294254">
        <w:rPr>
          <w:rStyle w:val="FontStyle58"/>
          <w:rFonts w:ascii="Times New Roman" w:hAnsi="Times New Roman" w:cs="Times New Roman"/>
          <w:sz w:val="24"/>
          <w:szCs w:val="24"/>
        </w:rPr>
        <w:t>послевузовскомобразовании</w:t>
      </w:r>
      <w:proofErr w:type="spellEnd"/>
      <w:r w:rsidRPr="00294254">
        <w:rPr>
          <w:rStyle w:val="FontStyle58"/>
          <w:rFonts w:ascii="Times New Roman" w:hAnsi="Times New Roman" w:cs="Times New Roman"/>
          <w:sz w:val="24"/>
          <w:szCs w:val="24"/>
        </w:rPr>
        <w:t>», Уставом института, Положением о порядке замещения должностей научно-педагогических работников в высшем учебном заведении Российской Федерации, Положением о процедуре выборов и порядке назначения на выборные должности декана факультета и заведующего кафедрой Нижегородского государственного инженерно-экономического института, Трудовым кодексом Российской Федерации, Квалификационными требованиями к должностям профессорско-преподавательского состава Нижегородского</w:t>
      </w:r>
      <w:proofErr w:type="gramEnd"/>
      <w:r w:rsidRPr="00294254">
        <w:rPr>
          <w:rStyle w:val="FontStyle58"/>
          <w:rFonts w:ascii="Times New Roman" w:hAnsi="Times New Roman" w:cs="Times New Roman"/>
          <w:sz w:val="24"/>
          <w:szCs w:val="24"/>
        </w:rPr>
        <w:t xml:space="preserve"> государственного инженерно-экономического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университета</w:t>
      </w:r>
      <w:r w:rsidRPr="00294254">
        <w:rPr>
          <w:rStyle w:val="FontStyle58"/>
          <w:rFonts w:ascii="Times New Roman" w:hAnsi="Times New Roman" w:cs="Times New Roman"/>
          <w:sz w:val="24"/>
          <w:szCs w:val="24"/>
        </w:rPr>
        <w:t xml:space="preserve"> при прохождении конкурсного отбора или избрании на должность.</w:t>
      </w:r>
    </w:p>
    <w:p w:rsidR="002E4AE1" w:rsidRPr="00196BC2" w:rsidRDefault="002E4AE1" w:rsidP="002E4AE1">
      <w:pPr>
        <w:pStyle w:val="Style17"/>
        <w:widowControl/>
        <w:spacing w:line="240" w:lineRule="auto"/>
        <w:ind w:left="348"/>
        <w:jc w:val="center"/>
      </w:pPr>
    </w:p>
    <w:p w:rsidR="002E4AE1" w:rsidRPr="00196BC2" w:rsidRDefault="002E4AE1" w:rsidP="002E4AE1">
      <w:pPr>
        <w:pStyle w:val="Style17"/>
        <w:widowControl/>
        <w:spacing w:before="175" w:line="240" w:lineRule="auto"/>
        <w:ind w:left="348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II.     Задачи конкурсной комиссии.</w:t>
      </w:r>
    </w:p>
    <w:p w:rsidR="002E4AE1" w:rsidRPr="00196BC2" w:rsidRDefault="002E4AE1" w:rsidP="002E4AE1">
      <w:pPr>
        <w:pStyle w:val="Style18"/>
        <w:widowControl/>
        <w:spacing w:line="240" w:lineRule="auto"/>
        <w:ind w:firstLine="851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Основной задачей конкурсной комиссии является предварительная оценка кандидатур на должности профессорско-преподавательского состава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университета</w:t>
      </w:r>
      <w:proofErr w:type="gramStart"/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ри оценке уровня квалификации претендентов, достаточного для участия в конкурсном отборе и выборах, конкурсная комиссия руководствуется Квалификационными требованиями к должностям профессорско-преподавательского состава, утвержденными Ученым советом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университета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.</w:t>
      </w:r>
    </w:p>
    <w:p w:rsidR="002E4AE1" w:rsidRPr="00196BC2" w:rsidRDefault="002E4AE1" w:rsidP="002E4AE1">
      <w:pPr>
        <w:pStyle w:val="Style17"/>
        <w:widowControl/>
        <w:spacing w:line="240" w:lineRule="auto"/>
        <w:ind w:left="377"/>
        <w:jc w:val="center"/>
      </w:pPr>
    </w:p>
    <w:p w:rsidR="002E4AE1" w:rsidRPr="00196BC2" w:rsidRDefault="002E4AE1" w:rsidP="002E4AE1">
      <w:pPr>
        <w:pStyle w:val="Style17"/>
        <w:widowControl/>
        <w:spacing w:before="149" w:line="240" w:lineRule="auto"/>
        <w:ind w:left="377"/>
        <w:jc w:val="center"/>
        <w:rPr>
          <w:rStyle w:val="FontStyle54"/>
          <w:rFonts w:ascii="Times New Roman" w:hAnsi="Times New Roman" w:cs="Times New Roman"/>
          <w:sz w:val="24"/>
          <w:szCs w:val="24"/>
          <w:lang w:eastAsia="en-US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  <w:lang w:val="en-US" w:eastAsia="en-US"/>
        </w:rPr>
        <w:lastRenderedPageBreak/>
        <w:t>III</w:t>
      </w:r>
      <w:r w:rsidRPr="00196BC2">
        <w:rPr>
          <w:rStyle w:val="FontStyle54"/>
          <w:rFonts w:ascii="Times New Roman" w:hAnsi="Times New Roman" w:cs="Times New Roman"/>
          <w:sz w:val="24"/>
          <w:szCs w:val="24"/>
          <w:lang w:eastAsia="en-US"/>
        </w:rPr>
        <w:t>.    Функции конкурсной комиссии.</w:t>
      </w:r>
    </w:p>
    <w:p w:rsidR="002E4AE1" w:rsidRPr="00196BC2" w:rsidRDefault="002E4AE1" w:rsidP="002E4AE1">
      <w:pPr>
        <w:pStyle w:val="Style39"/>
        <w:widowControl/>
        <w:tabs>
          <w:tab w:val="left" w:pos="1402"/>
        </w:tabs>
        <w:spacing w:before="5" w:line="240" w:lineRule="auto"/>
        <w:ind w:right="19" w:firstLine="851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3.1.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ab/>
        <w:t>Конкурсная комиссия предварительно, не менее чем за 10 дней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 xml:space="preserve">до заседания Ученого совета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университета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, рассматривает и выносит решение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по каждой кандидатуре:</w:t>
      </w:r>
    </w:p>
    <w:p w:rsidR="002E4AE1" w:rsidRPr="00196BC2" w:rsidRDefault="002E4AE1" w:rsidP="002E4AE1">
      <w:pPr>
        <w:pStyle w:val="Style39"/>
        <w:widowControl/>
        <w:tabs>
          <w:tab w:val="left" w:pos="1051"/>
        </w:tabs>
        <w:spacing w:line="240" w:lineRule="auto"/>
        <w:ind w:right="22" w:firstLine="851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-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ab/>
        <w:t xml:space="preserve">участвующих в конкурсном отборе на преподавательские должности в соответствии с Уставом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университета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 и Положением о порядке замещения должностей профессорско-преподавательского состава;</w:t>
      </w:r>
    </w:p>
    <w:p w:rsidR="002E4AE1" w:rsidRPr="00196BC2" w:rsidRDefault="002E4AE1" w:rsidP="002E4AE1">
      <w:pPr>
        <w:pStyle w:val="Style39"/>
        <w:widowControl/>
        <w:tabs>
          <w:tab w:val="left" w:pos="1207"/>
        </w:tabs>
        <w:spacing w:line="240" w:lineRule="auto"/>
        <w:ind w:right="7" w:firstLine="851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-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ab/>
        <w:t xml:space="preserve">участвующих в выборах на должности декана факультета и заведующего кафедрой в соответствии с Уставом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университета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 и Положением о процедуре выборов и порядке назначения на выборные должности декана факультета и заведующего кафедрой.</w:t>
      </w:r>
    </w:p>
    <w:p w:rsidR="002E4AE1" w:rsidRPr="00196BC2" w:rsidRDefault="002E4AE1" w:rsidP="002E4AE1">
      <w:pPr>
        <w:pStyle w:val="Style39"/>
        <w:widowControl/>
        <w:tabs>
          <w:tab w:val="left" w:pos="1402"/>
        </w:tabs>
        <w:spacing w:line="240" w:lineRule="auto"/>
        <w:ind w:firstLine="851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3.2.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ab/>
        <w:t>для рассмотрения кандидатур, участвующих в конкурсном отборе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или выборах, ученый секретарь представляет в конкурсную комиссию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следующие документы:</w:t>
      </w:r>
    </w:p>
    <w:p w:rsidR="002E4AE1" w:rsidRPr="00196BC2" w:rsidRDefault="002E4AE1" w:rsidP="002E4AE1">
      <w:pPr>
        <w:pStyle w:val="Style39"/>
        <w:widowControl/>
        <w:tabs>
          <w:tab w:val="left" w:pos="1054"/>
        </w:tabs>
        <w:spacing w:line="240" w:lineRule="auto"/>
        <w:ind w:right="2" w:firstLine="851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-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ab/>
        <w:t xml:space="preserve">для лиц, работающих в институте: заявление, список научных работ и изобретений, подписанные претендентом, заведующим кафедрой и ученым секретарем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университета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 рекомендации кафедры или методического совета факультета;</w:t>
      </w:r>
    </w:p>
    <w:p w:rsidR="002E4AE1" w:rsidRPr="00196BC2" w:rsidRDefault="002E4AE1" w:rsidP="002E4AE1">
      <w:pPr>
        <w:pStyle w:val="Style31"/>
        <w:widowControl/>
        <w:spacing w:line="240" w:lineRule="auto"/>
        <w:ind w:right="55" w:firstLine="851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- для лиц, не работающих в институте: заявление личный листок учета кадров, автобиографию, характеристику с последнего места работы, список научных работ и изобретений, копии дипломов о высшем образовании, ученой степени, аттестата об ученом звании и выписку из трудовой книжки, заверенные в установленном порядке, рекомендации кафедры.</w:t>
      </w:r>
    </w:p>
    <w:p w:rsidR="002E4AE1" w:rsidRPr="00196BC2" w:rsidRDefault="002E4AE1" w:rsidP="002E4AE1">
      <w:pPr>
        <w:pStyle w:val="Style39"/>
        <w:widowControl/>
        <w:tabs>
          <w:tab w:val="left" w:pos="1387"/>
        </w:tabs>
        <w:spacing w:before="2" w:line="240" w:lineRule="auto"/>
        <w:ind w:left="22" w:right="62" w:firstLine="847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3.3.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ab/>
        <w:t>Заседание конкурсной комиссии является правомочной, если на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нем присутствует более половины ее членов.</w:t>
      </w:r>
    </w:p>
    <w:p w:rsidR="002E4AE1" w:rsidRPr="00196BC2" w:rsidRDefault="002E4AE1" w:rsidP="002E4AE1">
      <w:pPr>
        <w:pStyle w:val="Style39"/>
        <w:widowControl/>
        <w:tabs>
          <w:tab w:val="left" w:pos="1704"/>
        </w:tabs>
        <w:spacing w:before="17" w:line="240" w:lineRule="auto"/>
        <w:ind w:left="14" w:right="48" w:firstLine="857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3.4.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ab/>
        <w:t>Конкурсная комиссия может рассматривать документы по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аттестации ППС в ученых званиях доцента и профессора по кафедре в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соответствии с Положением о порядке присвоения ученых званий научн</w:t>
      </w:r>
      <w:proofErr w:type="gramStart"/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о-</w:t>
      </w:r>
      <w:proofErr w:type="gramEnd"/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педагогическим работникам образовательных учреждений высшего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профессионального образования и дополнительного профессионального образования и по согласованием с ректором выносить на рассмотрение Ученого совета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университета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.</w:t>
      </w:r>
    </w:p>
    <w:p w:rsidR="002E4AE1" w:rsidRPr="00196BC2" w:rsidRDefault="002E4AE1" w:rsidP="002E4AE1">
      <w:pPr>
        <w:pStyle w:val="Style39"/>
        <w:widowControl/>
        <w:tabs>
          <w:tab w:val="left" w:pos="1406"/>
        </w:tabs>
        <w:spacing w:before="2" w:line="240" w:lineRule="auto"/>
        <w:ind w:left="31" w:right="34" w:firstLine="854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3.5.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ab/>
        <w:t>Решение конкурсной комиссии считается принятым, если за него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 xml:space="preserve">проголосовало не менее </w:t>
      </w:r>
      <w:r>
        <w:rPr>
          <w:rStyle w:val="FontStyle58"/>
          <w:rFonts w:ascii="Times New Roman" w:hAnsi="Times New Roman" w:cs="Times New Roman"/>
          <w:sz w:val="24"/>
          <w:szCs w:val="24"/>
        </w:rPr>
        <w:t>2/3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 членов конкурсной комиссии, участвующих в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заседании.</w:t>
      </w:r>
    </w:p>
    <w:p w:rsidR="002E4AE1" w:rsidRPr="00196BC2" w:rsidRDefault="002E4AE1" w:rsidP="002E4AE1">
      <w:pPr>
        <w:pStyle w:val="Style39"/>
        <w:widowControl/>
        <w:tabs>
          <w:tab w:val="left" w:pos="1498"/>
        </w:tabs>
        <w:spacing w:before="5" w:line="240" w:lineRule="auto"/>
        <w:ind w:left="46" w:right="36" w:firstLine="850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3.6.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ab/>
        <w:t>Заседание конкурсной комиссии и принимаемые комиссией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решения оформляются протоколом. Протокол заседания конкурсной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br/>
        <w:t>комиссии подписывается председателем и секретарем.</w:t>
      </w:r>
    </w:p>
    <w:p w:rsidR="002E4AE1" w:rsidRPr="00196BC2" w:rsidRDefault="002E4AE1" w:rsidP="002E4AE1">
      <w:pPr>
        <w:pStyle w:val="Style17"/>
        <w:widowControl/>
        <w:spacing w:line="240" w:lineRule="auto"/>
        <w:ind w:left="382"/>
        <w:jc w:val="center"/>
      </w:pPr>
    </w:p>
    <w:p w:rsidR="002E4AE1" w:rsidRPr="00196BC2" w:rsidRDefault="002E4AE1" w:rsidP="002E4AE1">
      <w:pPr>
        <w:pStyle w:val="Style17"/>
        <w:widowControl/>
        <w:spacing w:before="151" w:line="240" w:lineRule="auto"/>
        <w:ind w:left="382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IV.    Права конкурсной комиссии.</w:t>
      </w:r>
    </w:p>
    <w:p w:rsidR="002E4AE1" w:rsidRPr="00196BC2" w:rsidRDefault="002E4AE1" w:rsidP="002E4AE1">
      <w:pPr>
        <w:pStyle w:val="Style31"/>
        <w:widowControl/>
        <w:spacing w:line="240" w:lineRule="auto"/>
        <w:ind w:left="914" w:firstLine="0"/>
        <w:jc w:val="left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Конкурсная комиссия имеет следующие права:</w:t>
      </w:r>
    </w:p>
    <w:p w:rsidR="002E4AE1" w:rsidRPr="00196BC2" w:rsidRDefault="002E4AE1" w:rsidP="002E4AE1">
      <w:pPr>
        <w:pStyle w:val="Style39"/>
        <w:widowControl/>
        <w:numPr>
          <w:ilvl w:val="0"/>
          <w:numId w:val="2"/>
        </w:numPr>
        <w:tabs>
          <w:tab w:val="left" w:pos="1457"/>
        </w:tabs>
        <w:spacing w:line="240" w:lineRule="auto"/>
        <w:ind w:left="43" w:right="12" w:firstLine="857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Давать рекомендации относительно любой кандидатуры, участвующей в конкурсном отборе или выборах, и доводить их до Ученого совета </w:t>
      </w:r>
      <w:r>
        <w:rPr>
          <w:rStyle w:val="FontStyle58"/>
          <w:rFonts w:ascii="Times New Roman" w:hAnsi="Times New Roman" w:cs="Times New Roman"/>
          <w:sz w:val="24"/>
          <w:szCs w:val="24"/>
        </w:rPr>
        <w:t>университета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.</w:t>
      </w:r>
    </w:p>
    <w:p w:rsidR="002E4AE1" w:rsidRPr="00196BC2" w:rsidRDefault="002E4AE1" w:rsidP="002E4AE1">
      <w:pPr>
        <w:pStyle w:val="Style39"/>
        <w:widowControl/>
        <w:numPr>
          <w:ilvl w:val="0"/>
          <w:numId w:val="2"/>
        </w:numPr>
        <w:tabs>
          <w:tab w:val="left" w:pos="1457"/>
        </w:tabs>
        <w:spacing w:line="240" w:lineRule="auto"/>
        <w:ind w:left="43" w:right="12" w:firstLine="857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При обнаружении неправильности оформления рекомендаций, несоответствия представленных документов Квалификационным требованиям конкурсная комиссия может рекомендовать проведение конкурсного отбора или выборов в более поздний срок </w:t>
      </w:r>
      <w:proofErr w:type="gramStart"/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в пределах срока избрания).</w:t>
      </w:r>
    </w:p>
    <w:p w:rsidR="002E4AE1" w:rsidRDefault="002E4AE1" w:rsidP="002E4AE1">
      <w:pPr>
        <w:pStyle w:val="Style39"/>
        <w:widowControl/>
        <w:numPr>
          <w:ilvl w:val="0"/>
          <w:numId w:val="2"/>
        </w:numPr>
        <w:tabs>
          <w:tab w:val="left" w:pos="1457"/>
        </w:tabs>
        <w:spacing w:line="240" w:lineRule="auto"/>
        <w:ind w:left="43" w:firstLine="857"/>
        <w:rPr>
          <w:rStyle w:val="FontStyle58"/>
          <w:rFonts w:ascii="Times New Roman" w:hAnsi="Times New Roman" w:cs="Times New Roman"/>
          <w:sz w:val="24"/>
          <w:szCs w:val="24"/>
        </w:rPr>
      </w:pP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Вносить предложение </w:t>
      </w:r>
      <w:proofErr w:type="gramStart"/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о продлении срока трудового договора до пяти лет с преподавателем без проведения конкурсного отбора в случае</w:t>
      </w:r>
      <w:proofErr w:type="gramEnd"/>
      <w:r w:rsidRPr="00196BC2">
        <w:rPr>
          <w:rStyle w:val="FontStyle58"/>
          <w:rFonts w:ascii="Times New Roman" w:hAnsi="Times New Roman" w:cs="Times New Roman"/>
          <w:sz w:val="24"/>
          <w:szCs w:val="24"/>
        </w:rPr>
        <w:t xml:space="preserve">, когда действующий договор был заключен на срок менее пяти лет, в соответствии с Положением о порядке замещения должностей научно-педагогических работников в высшем учебном заведении Российской </w:t>
      </w:r>
      <w:r w:rsidR="007A7E2C" w:rsidRPr="00196BC2">
        <w:rPr>
          <w:rStyle w:val="FontStyle58"/>
          <w:rFonts w:ascii="Times New Roman" w:hAnsi="Times New Roman" w:cs="Times New Roman"/>
          <w:sz w:val="24"/>
          <w:szCs w:val="24"/>
        </w:rPr>
        <w:t>Федерации</w:t>
      </w:r>
      <w:r w:rsidRPr="00196BC2">
        <w:rPr>
          <w:rStyle w:val="FontStyle58"/>
          <w:rFonts w:ascii="Times New Roman" w:hAnsi="Times New Roman" w:cs="Times New Roman"/>
          <w:sz w:val="24"/>
          <w:szCs w:val="24"/>
        </w:rPr>
        <w:t>.</w:t>
      </w:r>
    </w:p>
    <w:p w:rsidR="002E4AE1" w:rsidRDefault="002E4AE1" w:rsidP="002E4AE1">
      <w:pPr>
        <w:pStyle w:val="Style39"/>
        <w:widowControl/>
        <w:tabs>
          <w:tab w:val="left" w:pos="1457"/>
        </w:tabs>
        <w:spacing w:line="240" w:lineRule="auto"/>
        <w:ind w:left="900" w:firstLine="0"/>
        <w:rPr>
          <w:rStyle w:val="FontStyle58"/>
          <w:rFonts w:ascii="Times New Roman" w:hAnsi="Times New Roman" w:cs="Times New Roman"/>
          <w:sz w:val="24"/>
          <w:szCs w:val="24"/>
        </w:rPr>
      </w:pPr>
    </w:p>
    <w:p w:rsidR="002E4AE1" w:rsidRDefault="002E4AE1" w:rsidP="002E4AE1">
      <w:pPr>
        <w:pStyle w:val="Style39"/>
        <w:widowControl/>
        <w:tabs>
          <w:tab w:val="left" w:pos="1457"/>
        </w:tabs>
        <w:spacing w:line="240" w:lineRule="auto"/>
        <w:ind w:left="900" w:firstLine="0"/>
        <w:jc w:val="right"/>
        <w:rPr>
          <w:rStyle w:val="FontStyle58"/>
          <w:rFonts w:ascii="Times New Roman" w:hAnsi="Times New Roman" w:cs="Times New Roman"/>
          <w:sz w:val="20"/>
          <w:szCs w:val="20"/>
        </w:rPr>
      </w:pPr>
    </w:p>
    <w:p w:rsidR="002E4AE1" w:rsidRDefault="002E4AE1" w:rsidP="002E4AE1">
      <w:pPr>
        <w:pStyle w:val="Style39"/>
        <w:widowControl/>
        <w:tabs>
          <w:tab w:val="left" w:pos="1457"/>
        </w:tabs>
        <w:spacing w:line="240" w:lineRule="auto"/>
        <w:ind w:left="900" w:firstLine="0"/>
        <w:jc w:val="right"/>
        <w:rPr>
          <w:rStyle w:val="FontStyle58"/>
          <w:rFonts w:ascii="Times New Roman" w:hAnsi="Times New Roman" w:cs="Times New Roman"/>
          <w:sz w:val="20"/>
          <w:szCs w:val="20"/>
        </w:rPr>
      </w:pPr>
    </w:p>
    <w:p w:rsidR="002E4AE1" w:rsidRDefault="002E4AE1" w:rsidP="002E4AE1">
      <w:pPr>
        <w:pStyle w:val="Style39"/>
        <w:widowControl/>
        <w:tabs>
          <w:tab w:val="left" w:pos="1457"/>
        </w:tabs>
        <w:spacing w:line="240" w:lineRule="auto"/>
        <w:ind w:left="900" w:firstLine="0"/>
        <w:jc w:val="right"/>
        <w:rPr>
          <w:rStyle w:val="FontStyle58"/>
          <w:rFonts w:ascii="Times New Roman" w:hAnsi="Times New Roman" w:cs="Times New Roman"/>
          <w:sz w:val="20"/>
          <w:szCs w:val="20"/>
        </w:rPr>
      </w:pPr>
    </w:p>
    <w:p w:rsidR="002E4AE1" w:rsidRDefault="002E4AE1" w:rsidP="002E4AE1">
      <w:pPr>
        <w:pStyle w:val="Style39"/>
        <w:widowControl/>
        <w:tabs>
          <w:tab w:val="left" w:pos="1457"/>
        </w:tabs>
        <w:spacing w:line="240" w:lineRule="auto"/>
        <w:ind w:left="900" w:firstLine="0"/>
        <w:jc w:val="right"/>
        <w:rPr>
          <w:rStyle w:val="FontStyle58"/>
          <w:rFonts w:ascii="Times New Roman" w:hAnsi="Times New Roman" w:cs="Times New Roman"/>
          <w:sz w:val="20"/>
          <w:szCs w:val="20"/>
        </w:rPr>
      </w:pPr>
    </w:p>
    <w:p w:rsidR="002E4AE1" w:rsidRPr="00294254" w:rsidRDefault="002E4AE1" w:rsidP="002E4AE1">
      <w:pPr>
        <w:pStyle w:val="Style39"/>
        <w:widowControl/>
        <w:tabs>
          <w:tab w:val="left" w:pos="1457"/>
        </w:tabs>
        <w:spacing w:line="240" w:lineRule="auto"/>
        <w:ind w:left="900" w:firstLine="0"/>
        <w:jc w:val="right"/>
        <w:rPr>
          <w:rStyle w:val="FontStyle58"/>
          <w:rFonts w:ascii="Times New Roman" w:hAnsi="Times New Roman" w:cs="Times New Roman"/>
          <w:sz w:val="20"/>
          <w:szCs w:val="20"/>
        </w:rPr>
      </w:pPr>
      <w:r>
        <w:rPr>
          <w:rStyle w:val="FontStyle58"/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E4AE1" w:rsidRPr="00196BC2" w:rsidRDefault="002E4AE1" w:rsidP="002E4AE1">
      <w:pPr>
        <w:pStyle w:val="Style17"/>
        <w:widowControl/>
        <w:spacing w:line="240" w:lineRule="auto"/>
        <w:ind w:left="5"/>
        <w:jc w:val="center"/>
        <w:rPr>
          <w:rStyle w:val="FontStyle54"/>
          <w:rFonts w:ascii="Times New Roman" w:hAnsi="Times New Roman" w:cs="Times New Roman"/>
          <w:spacing w:val="60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pacing w:val="60"/>
          <w:sz w:val="24"/>
          <w:szCs w:val="24"/>
        </w:rPr>
        <w:t>СОСТАВ</w:t>
      </w:r>
    </w:p>
    <w:p w:rsidR="002E4AE1" w:rsidRPr="00196BC2" w:rsidRDefault="002E4AE1" w:rsidP="002E4AE1">
      <w:pPr>
        <w:pStyle w:val="Style17"/>
        <w:widowControl/>
        <w:spacing w:line="240" w:lineRule="auto"/>
        <w:jc w:val="center"/>
      </w:pPr>
    </w:p>
    <w:p w:rsidR="002E4AE1" w:rsidRPr="00196BC2" w:rsidRDefault="002E4AE1" w:rsidP="002E4AE1">
      <w:pPr>
        <w:pStyle w:val="Style17"/>
        <w:widowControl/>
        <w:spacing w:before="67" w:line="240" w:lineRule="auto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конкурсной комиссии по рассмотрению заявлений лиц, претендующих </w:t>
      </w:r>
      <w:proofErr w:type="gramStart"/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E4AE1" w:rsidRPr="00196BC2" w:rsidRDefault="002E4AE1" w:rsidP="002E4AE1">
      <w:pPr>
        <w:pStyle w:val="Style17"/>
        <w:widowControl/>
        <w:spacing w:before="101" w:line="240" w:lineRule="auto"/>
        <w:ind w:right="5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участие в конкурсном отборе</w:t>
      </w:r>
    </w:p>
    <w:p w:rsidR="002E4AE1" w:rsidRPr="00196BC2" w:rsidRDefault="002E4AE1" w:rsidP="002E4AE1">
      <w:pPr>
        <w:pStyle w:val="Style17"/>
        <w:widowControl/>
        <w:spacing w:before="65" w:line="240" w:lineRule="auto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 xml:space="preserve">на замещение вакантных должностей </w:t>
      </w:r>
      <w:proofErr w:type="gramStart"/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профессорско-преподавательского</w:t>
      </w:r>
      <w:proofErr w:type="gramEnd"/>
    </w:p>
    <w:p w:rsidR="002E4AE1" w:rsidRDefault="002E4AE1" w:rsidP="002E4AE1">
      <w:pPr>
        <w:pStyle w:val="Style17"/>
        <w:widowControl/>
        <w:spacing w:before="108" w:line="240" w:lineRule="auto"/>
        <w:ind w:left="14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196BC2">
        <w:rPr>
          <w:rStyle w:val="FontStyle54"/>
          <w:rFonts w:ascii="Times New Roman" w:hAnsi="Times New Roman" w:cs="Times New Roman"/>
          <w:sz w:val="24"/>
          <w:szCs w:val="24"/>
        </w:rPr>
        <w:t>состава</w:t>
      </w:r>
    </w:p>
    <w:p w:rsidR="002E4AE1" w:rsidRDefault="002E4AE1" w:rsidP="002E4AE1">
      <w:pPr>
        <w:pStyle w:val="Style17"/>
        <w:widowControl/>
        <w:spacing w:before="108" w:line="240" w:lineRule="auto"/>
        <w:ind w:left="14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81"/>
      </w:tblGrid>
      <w:tr w:rsidR="002E4AE1" w:rsidTr="002E4AE1">
        <w:tc>
          <w:tcPr>
            <w:tcW w:w="4785" w:type="dxa"/>
          </w:tcPr>
          <w:p w:rsidR="002E4AE1" w:rsidRPr="000D0DBD" w:rsidRDefault="002E4AE1" w:rsidP="00A31926">
            <w:pPr>
              <w:pStyle w:val="Style17"/>
              <w:widowControl/>
              <w:spacing w:before="108" w:line="240" w:lineRule="auto"/>
              <w:jc w:val="center"/>
              <w:rPr>
                <w:rStyle w:val="FontStyle54"/>
                <w:rFonts w:ascii="Times New Roman" w:hAnsi="Times New Roman" w:cs="Times New Roman"/>
                <w:i/>
                <w:sz w:val="24"/>
                <w:szCs w:val="24"/>
              </w:rPr>
            </w:pPr>
            <w:r w:rsidRPr="00F023E2">
              <w:rPr>
                <w:rStyle w:val="FontStyle54"/>
                <w:rFonts w:ascii="Times New Roman" w:hAnsi="Times New Roman" w:cs="Times New Roman"/>
                <w:i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2E4AE1" w:rsidRDefault="002E4AE1" w:rsidP="00A31926">
            <w:pPr>
              <w:pStyle w:val="Style17"/>
              <w:widowControl/>
              <w:spacing w:before="108"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E1" w:rsidRPr="00F023E2" w:rsidTr="002E4AE1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3E2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Смирнов Александр Николаеви</w:t>
            </w: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</w:p>
        </w:tc>
        <w:tc>
          <w:tcPr>
            <w:tcW w:w="4786" w:type="dxa"/>
          </w:tcPr>
          <w:p w:rsidR="002E4AE1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Первый проректор, к.п.н., доцент</w:t>
            </w:r>
          </w:p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E4AE1" w:rsidRPr="00F023E2" w:rsidTr="002E4AE1">
        <w:tc>
          <w:tcPr>
            <w:tcW w:w="4785" w:type="dxa"/>
          </w:tcPr>
          <w:p w:rsidR="002E4AE1" w:rsidRPr="000D0DBD" w:rsidRDefault="002E4AE1" w:rsidP="00A31926">
            <w:pPr>
              <w:pStyle w:val="Style17"/>
              <w:widowControl/>
              <w:spacing w:before="108" w:line="240" w:lineRule="auto"/>
              <w:jc w:val="center"/>
              <w:rPr>
                <w:rStyle w:val="FontStyle54"/>
                <w:rFonts w:ascii="Times New Roman" w:hAnsi="Times New Roman" w:cs="Times New Roman"/>
                <w:i/>
                <w:sz w:val="24"/>
                <w:szCs w:val="24"/>
              </w:rPr>
            </w:pPr>
            <w:r w:rsidRPr="00F023E2">
              <w:rPr>
                <w:rStyle w:val="FontStyle54"/>
                <w:rFonts w:ascii="Times New Roman" w:hAnsi="Times New Roman" w:cs="Times New Roman"/>
                <w:i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4786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E4AE1" w:rsidRPr="00F023E2" w:rsidTr="002E4AE1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Шамин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4786" w:type="dxa"/>
          </w:tcPr>
          <w:p w:rsidR="002E4AE1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Проректор по научной работе и инновационному развитию, </w:t>
            </w:r>
            <w:proofErr w:type="spellStart"/>
            <w:proofErr w:type="gram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.э.н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., доцент</w:t>
            </w:r>
          </w:p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E4AE1" w:rsidRPr="00F023E2" w:rsidTr="002E4AE1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center"/>
              <w:rPr>
                <w:rStyle w:val="FontStyle54"/>
                <w:rFonts w:ascii="Times New Roman" w:hAnsi="Times New Roman" w:cs="Times New Roman"/>
                <w:i/>
                <w:sz w:val="24"/>
                <w:szCs w:val="24"/>
              </w:rPr>
            </w:pPr>
            <w:r w:rsidRPr="00F023E2">
              <w:rPr>
                <w:rStyle w:val="FontStyle54"/>
                <w:rFonts w:ascii="Times New Roman" w:hAnsi="Times New Roman" w:cs="Times New Roman"/>
                <w:i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E4AE1" w:rsidRPr="00F023E2" w:rsidTr="002E4AE1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Тепцова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86" w:type="dxa"/>
          </w:tcPr>
          <w:p w:rsidR="002E4AE1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Ученого совета</w:t>
            </w:r>
          </w:p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E4AE1" w:rsidRPr="00F023E2" w:rsidTr="002E4AE1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center"/>
              <w:rPr>
                <w:rStyle w:val="FontStyle54"/>
                <w:rFonts w:ascii="Times New Roman" w:hAnsi="Times New Roman" w:cs="Times New Roman"/>
                <w:i/>
                <w:sz w:val="24"/>
                <w:szCs w:val="24"/>
              </w:rPr>
            </w:pPr>
            <w:r w:rsidRPr="00F023E2">
              <w:rPr>
                <w:rStyle w:val="FontStyle54"/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E4AE1" w:rsidRPr="00F023E2" w:rsidTr="002E4AE1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Касимова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4786" w:type="dxa"/>
          </w:tcPr>
          <w:p w:rsidR="002E4AE1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Проректор по учебной работе</w:t>
            </w:r>
          </w:p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E4AE1" w:rsidRPr="00F023E2" w:rsidTr="00A31926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Проваленова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786" w:type="dxa"/>
          </w:tcPr>
          <w:p w:rsidR="002E4AE1" w:rsidRPr="000D0DBD" w:rsidRDefault="002E4AE1" w:rsidP="00A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научными исследованиями и подготовки научно-педагогических кадров</w:t>
            </w:r>
          </w:p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E4AE1" w:rsidRPr="00F023E2" w:rsidTr="00A31926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Голышева Михаила Евгеньевич</w:t>
            </w:r>
          </w:p>
        </w:tc>
        <w:tc>
          <w:tcPr>
            <w:tcW w:w="4786" w:type="dxa"/>
          </w:tcPr>
          <w:p w:rsidR="002E4AE1" w:rsidRPr="000D0DBD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DBD">
              <w:t>Директор филиала – Институт пищевых технологий и дизайна ГБОУ ВО НГИЭУ</w:t>
            </w:r>
            <w:r>
              <w:t xml:space="preserve">, </w:t>
            </w:r>
            <w:proofErr w:type="spellStart"/>
            <w:proofErr w:type="gramStart"/>
            <w:r>
              <w:t>к</w:t>
            </w:r>
            <w:proofErr w:type="gramEnd"/>
            <w:r>
              <w:t>.э.н</w:t>
            </w:r>
            <w:proofErr w:type="spellEnd"/>
            <w:r>
              <w:t>., доцент</w:t>
            </w:r>
            <w:r w:rsidRPr="000D0DBD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E4AE1" w:rsidRPr="00F023E2" w:rsidTr="00A31926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Мартьянычев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786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Директор инженерного факультета, к</w:t>
            </w:r>
            <w:proofErr w:type="gram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/х.н., доцент</w:t>
            </w:r>
          </w:p>
        </w:tc>
      </w:tr>
      <w:tr w:rsidR="002E4AE1" w:rsidRPr="00F023E2" w:rsidTr="00A31926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Ильичев Валерий Вячеславович</w:t>
            </w:r>
          </w:p>
        </w:tc>
        <w:tc>
          <w:tcPr>
            <w:tcW w:w="4786" w:type="dxa"/>
          </w:tcPr>
          <w:p w:rsidR="002E4AE1" w:rsidRPr="000D0DBD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DBD">
              <w:t>Директор института транспорта, сервиса  и туризма</w:t>
            </w:r>
          </w:p>
        </w:tc>
      </w:tr>
      <w:tr w:rsidR="002E4AE1" w:rsidRPr="00F023E2" w:rsidTr="00A31926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Фролова Ольга Алексеевна </w:t>
            </w:r>
          </w:p>
        </w:tc>
        <w:tc>
          <w:tcPr>
            <w:tcW w:w="4786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Декан экономического факультета, 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д.э.н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., профессор</w:t>
            </w:r>
          </w:p>
        </w:tc>
      </w:tr>
      <w:tr w:rsidR="002E4AE1" w:rsidRPr="00F023E2" w:rsidTr="00A31926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Мартьянычева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786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кадров</w:t>
            </w:r>
          </w:p>
        </w:tc>
      </w:tr>
      <w:tr w:rsidR="002E4AE1" w:rsidRPr="00F023E2" w:rsidTr="00A31926">
        <w:tc>
          <w:tcPr>
            <w:tcW w:w="4785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Шавандина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786" w:type="dxa"/>
          </w:tcPr>
          <w:p w:rsidR="002E4AE1" w:rsidRPr="00F023E2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Зав</w:t>
            </w:r>
            <w:proofErr w:type="gram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афедрой «Экономика и статистика», 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к.э.н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., доцент</w:t>
            </w:r>
          </w:p>
        </w:tc>
      </w:tr>
      <w:tr w:rsidR="002E4AE1" w:rsidRPr="00F023E2" w:rsidTr="00A31926">
        <w:tc>
          <w:tcPr>
            <w:tcW w:w="4785" w:type="dxa"/>
          </w:tcPr>
          <w:p w:rsidR="002E4AE1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Воронов Евгений Викторович</w:t>
            </w:r>
          </w:p>
        </w:tc>
        <w:tc>
          <w:tcPr>
            <w:tcW w:w="4786" w:type="dxa"/>
          </w:tcPr>
          <w:p w:rsidR="002E4AE1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Зав</w:t>
            </w:r>
            <w:proofErr w:type="gram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 xml:space="preserve">афедрой «Технический сервис», 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к.э.н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., доцент</w:t>
            </w:r>
          </w:p>
        </w:tc>
      </w:tr>
      <w:tr w:rsidR="002E4AE1" w:rsidRPr="00F023E2" w:rsidTr="00A31926">
        <w:tc>
          <w:tcPr>
            <w:tcW w:w="4785" w:type="dxa"/>
          </w:tcPr>
          <w:p w:rsidR="002E4AE1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Ганин Дмитрий Владимирович</w:t>
            </w:r>
          </w:p>
        </w:tc>
        <w:tc>
          <w:tcPr>
            <w:tcW w:w="4786" w:type="dxa"/>
          </w:tcPr>
          <w:p w:rsidR="002E4AE1" w:rsidRPr="000D0DBD" w:rsidRDefault="002E4AE1" w:rsidP="00A31926">
            <w:pPr>
              <w:pStyle w:val="Style17"/>
              <w:widowControl/>
              <w:spacing w:before="108" w:line="240" w:lineRule="auto"/>
              <w:jc w:val="left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DBD">
              <w:t>Зав</w:t>
            </w:r>
            <w:proofErr w:type="gramStart"/>
            <w:r w:rsidRPr="000D0DBD">
              <w:t>.к</w:t>
            </w:r>
            <w:proofErr w:type="gramEnd"/>
            <w:r w:rsidRPr="000D0DBD">
              <w:t>афедрой «</w:t>
            </w:r>
            <w:proofErr w:type="spellStart"/>
            <w:r w:rsidRPr="000D0DBD">
              <w:t>Инфокоммуникационные</w:t>
            </w:r>
            <w:proofErr w:type="spellEnd"/>
            <w:r w:rsidRPr="000D0DBD">
              <w:t xml:space="preserve"> технологии и системы связи»</w:t>
            </w:r>
            <w:r>
              <w:t xml:space="preserve">, </w:t>
            </w:r>
            <w:proofErr w:type="spellStart"/>
            <w:r>
              <w:t>к.э.н</w:t>
            </w:r>
            <w:proofErr w:type="spellEnd"/>
            <w:r>
              <w:t>., доцент</w:t>
            </w:r>
          </w:p>
        </w:tc>
      </w:tr>
    </w:tbl>
    <w:p w:rsidR="002E4AE1" w:rsidRDefault="002E4AE1" w:rsidP="002E4AE1">
      <w:pPr>
        <w:pStyle w:val="Style17"/>
        <w:widowControl/>
        <w:spacing w:before="108" w:line="240" w:lineRule="auto"/>
        <w:ind w:left="14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2E4AE1" w:rsidRDefault="002E4AE1" w:rsidP="002E4AE1">
      <w:pPr>
        <w:pStyle w:val="Style17"/>
        <w:widowControl/>
        <w:spacing w:before="108" w:line="240" w:lineRule="auto"/>
        <w:ind w:left="14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2E4AE1" w:rsidRDefault="002E4AE1" w:rsidP="002E4AE1">
      <w:pPr>
        <w:pStyle w:val="Style17"/>
        <w:widowControl/>
        <w:spacing w:before="108" w:line="240" w:lineRule="auto"/>
        <w:ind w:left="14"/>
        <w:jc w:val="center"/>
        <w:rPr>
          <w:rStyle w:val="FontStyle54"/>
          <w:rFonts w:ascii="Times New Roman" w:hAnsi="Times New Roman" w:cs="Times New Roman"/>
          <w:sz w:val="24"/>
          <w:szCs w:val="24"/>
        </w:rPr>
        <w:sectPr w:rsidR="002E4AE1" w:rsidSect="00F023E2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E4AE1" w:rsidRPr="00196BC2" w:rsidRDefault="002E4AE1" w:rsidP="002E4AE1">
      <w:pPr>
        <w:pStyle w:val="Style17"/>
        <w:widowControl/>
        <w:spacing w:before="108" w:line="240" w:lineRule="auto"/>
        <w:ind w:left="14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9A6B76" w:rsidRDefault="009A6B76"/>
    <w:sectPr w:rsidR="009A6B76" w:rsidSect="00F023E2">
      <w:type w:val="continuous"/>
      <w:pgSz w:w="11906" w:h="16838"/>
      <w:pgMar w:top="1134" w:right="850" w:bottom="1134" w:left="141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8A0"/>
    <w:multiLevelType w:val="singleLevel"/>
    <w:tmpl w:val="405C76EA"/>
    <w:lvl w:ilvl="0">
      <w:start w:val="1"/>
      <w:numFmt w:val="decimal"/>
      <w:lvlText w:val="4.%1."/>
      <w:legacy w:legacy="1" w:legacySpace="0" w:legacyIndent="557"/>
      <w:lvlJc w:val="left"/>
      <w:rPr>
        <w:rFonts w:ascii="Calibri" w:hAnsi="Calibri" w:cs="Calibri" w:hint="default"/>
      </w:rPr>
    </w:lvl>
  </w:abstractNum>
  <w:abstractNum w:abstractNumId="1">
    <w:nsid w:val="0EEC2340"/>
    <w:multiLevelType w:val="singleLevel"/>
    <w:tmpl w:val="0A862594"/>
    <w:lvl w:ilvl="0">
      <w:start w:val="1"/>
      <w:numFmt w:val="decimal"/>
      <w:lvlText w:val="1.%1."/>
      <w:legacy w:legacy="1" w:legacySpace="0" w:legacyIndent="561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E1"/>
    <w:rsid w:val="00053204"/>
    <w:rsid w:val="002E4AE1"/>
    <w:rsid w:val="0055603A"/>
    <w:rsid w:val="007A7E2C"/>
    <w:rsid w:val="00954572"/>
    <w:rsid w:val="009A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2E4AE1"/>
    <w:pPr>
      <w:widowControl w:val="0"/>
      <w:autoSpaceDE w:val="0"/>
      <w:autoSpaceDN w:val="0"/>
      <w:adjustRightInd w:val="0"/>
      <w:spacing w:after="0" w:line="58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4AE1"/>
    <w:pPr>
      <w:widowControl w:val="0"/>
      <w:autoSpaceDE w:val="0"/>
      <w:autoSpaceDN w:val="0"/>
      <w:adjustRightInd w:val="0"/>
      <w:spacing w:after="0" w:line="60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E4AE1"/>
    <w:pPr>
      <w:widowControl w:val="0"/>
      <w:autoSpaceDE w:val="0"/>
      <w:autoSpaceDN w:val="0"/>
      <w:adjustRightInd w:val="0"/>
      <w:spacing w:after="0" w:line="397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2E4AE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2E4AE1"/>
    <w:rPr>
      <w:rFonts w:ascii="Georgia" w:hAnsi="Georgia" w:cs="Georgia"/>
      <w:b/>
      <w:bCs/>
      <w:i/>
      <w:iCs/>
      <w:sz w:val="24"/>
      <w:szCs w:val="24"/>
    </w:rPr>
  </w:style>
  <w:style w:type="character" w:customStyle="1" w:styleId="FontStyle56">
    <w:name w:val="Font Style56"/>
    <w:basedOn w:val="a0"/>
    <w:uiPriority w:val="99"/>
    <w:rsid w:val="002E4AE1"/>
    <w:rPr>
      <w:rFonts w:ascii="Sylfaen" w:hAnsi="Sylfaen" w:cs="Sylfaen"/>
      <w:b/>
      <w:bCs/>
      <w:i/>
      <w:iCs/>
      <w:smallCaps/>
      <w:sz w:val="26"/>
      <w:szCs w:val="26"/>
    </w:rPr>
  </w:style>
  <w:style w:type="character" w:customStyle="1" w:styleId="FontStyle57">
    <w:name w:val="Font Style57"/>
    <w:basedOn w:val="a0"/>
    <w:uiPriority w:val="99"/>
    <w:rsid w:val="002E4AE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8">
    <w:name w:val="Font Style58"/>
    <w:basedOn w:val="a0"/>
    <w:uiPriority w:val="99"/>
    <w:rsid w:val="002E4AE1"/>
    <w:rPr>
      <w:rFonts w:ascii="Calibri" w:hAnsi="Calibri" w:cs="Calibri"/>
      <w:sz w:val="26"/>
      <w:szCs w:val="26"/>
    </w:rPr>
  </w:style>
  <w:style w:type="paragraph" w:customStyle="1" w:styleId="Style18">
    <w:name w:val="Style18"/>
    <w:basedOn w:val="a"/>
    <w:uiPriority w:val="99"/>
    <w:rsid w:val="002E4AE1"/>
    <w:pPr>
      <w:widowControl w:val="0"/>
      <w:autoSpaceDE w:val="0"/>
      <w:autoSpaceDN w:val="0"/>
      <w:adjustRightInd w:val="0"/>
      <w:spacing w:after="0" w:line="395" w:lineRule="exact"/>
      <w:ind w:firstLine="8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4AE1"/>
    <w:pPr>
      <w:widowControl w:val="0"/>
      <w:autoSpaceDE w:val="0"/>
      <w:autoSpaceDN w:val="0"/>
      <w:adjustRightInd w:val="0"/>
      <w:spacing w:after="0" w:line="396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E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1035</Words>
  <Characters>5900</Characters>
  <Application>Microsoft Office Word</Application>
  <DocSecurity>0</DocSecurity>
  <Lines>49</Lines>
  <Paragraphs>13</Paragraphs>
  <ScaleCrop>false</ScaleCrop>
  <Company>UralSOFT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3</cp:revision>
  <cp:lastPrinted>2016-04-01T10:58:00Z</cp:lastPrinted>
  <dcterms:created xsi:type="dcterms:W3CDTF">2015-05-26T07:24:00Z</dcterms:created>
  <dcterms:modified xsi:type="dcterms:W3CDTF">2016-04-01T11:01:00Z</dcterms:modified>
</cp:coreProperties>
</file>